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56E" w:rsidRDefault="004F356E" w:rsidP="004F356E">
      <w:pPr>
        <w:pStyle w:val="1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Приложение 1</w:t>
      </w:r>
    </w:p>
    <w:p w:rsidR="00F25BEA" w:rsidRDefault="00427C32" w:rsidP="00F25BEA">
      <w:pPr>
        <w:pStyle w:val="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Техническая спецификация</w:t>
      </w:r>
    </w:p>
    <w:p w:rsidR="00017D88" w:rsidRDefault="00017D88" w:rsidP="00F25BEA">
      <w:pPr>
        <w:pStyle w:val="1"/>
        <w:jc w:val="center"/>
        <w:rPr>
          <w:rFonts w:ascii="Times New Roman" w:hAnsi="Times New Roman"/>
          <w:b/>
        </w:rPr>
      </w:pPr>
    </w:p>
    <w:p w:rsidR="004974B8" w:rsidRPr="00017D88" w:rsidRDefault="004974B8" w:rsidP="00017D88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709"/>
        <w:gridCol w:w="1134"/>
        <w:gridCol w:w="7655"/>
        <w:gridCol w:w="850"/>
        <w:gridCol w:w="567"/>
        <w:gridCol w:w="1134"/>
        <w:gridCol w:w="1134"/>
        <w:gridCol w:w="1276"/>
        <w:gridCol w:w="1559"/>
      </w:tblGrid>
      <w:tr w:rsidR="000F20D5" w:rsidTr="00FC62A8">
        <w:tc>
          <w:tcPr>
            <w:tcW w:w="709" w:type="dxa"/>
          </w:tcPr>
          <w:p w:rsidR="000F20D5" w:rsidRPr="000A1F75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1134" w:type="dxa"/>
          </w:tcPr>
          <w:p w:rsidR="000F20D5" w:rsidRPr="000A1F75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:rsidR="000F20D5" w:rsidRPr="000A1F75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Краткая характеристика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F20D5" w:rsidRPr="000A1F75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proofErr w:type="spellStart"/>
            <w:r w:rsidRPr="000A1F75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0A1F7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A1F75">
              <w:rPr>
                <w:rFonts w:ascii="Times New Roman" w:hAnsi="Times New Roman" w:cs="Times New Roman"/>
                <w:b/>
              </w:rPr>
              <w:t>изм</w:t>
            </w:r>
            <w:proofErr w:type="spellEnd"/>
            <w:r w:rsidRPr="000A1F7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F20D5" w:rsidRPr="000A1F75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F20D5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F20D5" w:rsidRPr="008E470E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Сумма тенге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20D5" w:rsidRPr="000A1F75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F20D5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</w:tr>
      <w:tr w:rsidR="000F20D5" w:rsidRPr="00951814" w:rsidTr="00FC62A8">
        <w:trPr>
          <w:trHeight w:val="841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F20D5" w:rsidRPr="00A90E92" w:rsidRDefault="000F20D5" w:rsidP="000F2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0F20D5" w:rsidRPr="00004CC1" w:rsidRDefault="00E840EE" w:rsidP="000F20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Arial Narrow" w:hAnsi="Arial Narrow"/>
                <w:i/>
              </w:rPr>
              <w:t>Монитор пациента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20D5" w:rsidRPr="00C52E48" w:rsidRDefault="00E840EE" w:rsidP="00951814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52E48">
              <w:rPr>
                <w:b/>
                <w:sz w:val="22"/>
                <w:szCs w:val="22"/>
              </w:rPr>
              <w:t>Тип монитора - Моноблочный. Конструкция монитора - Без вентилятора. Ручка для переноски</w:t>
            </w:r>
            <w:r w:rsidRPr="00C52E48">
              <w:rPr>
                <w:sz w:val="22"/>
                <w:szCs w:val="22"/>
              </w:rPr>
              <w:t xml:space="preserve"> - наличие. Технические характеристики: Возрастные группы пациентов - взрослые, дети и новорожденные. Интерфейс - русскоязычный, цветной. </w:t>
            </w:r>
            <w:r w:rsidRPr="00C52E48">
              <w:rPr>
                <w:b/>
                <w:sz w:val="22"/>
                <w:szCs w:val="22"/>
              </w:rPr>
              <w:t xml:space="preserve">Разъемы: </w:t>
            </w:r>
            <w:r w:rsidRPr="00C52E48">
              <w:rPr>
                <w:sz w:val="22"/>
                <w:szCs w:val="22"/>
              </w:rPr>
              <w:t xml:space="preserve">сетевой RJ45 - подключение к центральной станции, другому монитору пациента для дистанционного наблюдения, ПК для обновления системы. USB для переноса данных, конфигурации - возможность. Встроенный модуль </w:t>
            </w:r>
            <w:proofErr w:type="spellStart"/>
            <w:r w:rsidRPr="00C52E48">
              <w:rPr>
                <w:sz w:val="22"/>
                <w:szCs w:val="22"/>
              </w:rPr>
              <w:t>WiFi</w:t>
            </w:r>
            <w:proofErr w:type="spellEnd"/>
            <w:r w:rsidRPr="00C52E48">
              <w:rPr>
                <w:sz w:val="22"/>
                <w:szCs w:val="22"/>
              </w:rPr>
              <w:t xml:space="preserve"> для беспроводной передачи данных на центральную мониторную станцию - возможность. VGA для подключения внешнего дисплея - возможность. Разъем для вывода сигналов синхронизации дефибриллятора, сигналов вызова сестры и аналогового вывода - возможность. </w:t>
            </w:r>
            <w:r w:rsidRPr="00C52E48">
              <w:rPr>
                <w:b/>
                <w:color w:val="000000"/>
                <w:sz w:val="22"/>
                <w:szCs w:val="22"/>
              </w:rPr>
              <w:t xml:space="preserve">Дисплей: </w:t>
            </w:r>
            <w:r w:rsidRPr="00C52E48">
              <w:rPr>
                <w:color w:val="000000"/>
                <w:sz w:val="22"/>
                <w:szCs w:val="22"/>
              </w:rPr>
              <w:t xml:space="preserve">Тип дисплея - Цветной сенсорный ЖК. </w:t>
            </w:r>
            <w:r w:rsidRPr="00C52E48">
              <w:rPr>
                <w:sz w:val="22"/>
                <w:szCs w:val="22"/>
              </w:rPr>
              <w:t xml:space="preserve">Диагональ - не менее 8,4 дюйма, разрешение не менее 800х600 </w:t>
            </w:r>
            <w:proofErr w:type="spellStart"/>
            <w:r w:rsidRPr="00C52E48">
              <w:rPr>
                <w:sz w:val="22"/>
                <w:szCs w:val="22"/>
              </w:rPr>
              <w:t>пикс</w:t>
            </w:r>
            <w:proofErr w:type="spellEnd"/>
            <w:r w:rsidRPr="00C52E48">
              <w:rPr>
                <w:sz w:val="22"/>
                <w:szCs w:val="22"/>
              </w:rPr>
              <w:t xml:space="preserve">. Светодиодная подсветка дисплея - наличие. </w:t>
            </w:r>
            <w:r w:rsidRPr="00C52E48">
              <w:rPr>
                <w:b/>
                <w:sz w:val="22"/>
                <w:szCs w:val="22"/>
              </w:rPr>
              <w:t xml:space="preserve">Режимы просмотра: </w:t>
            </w:r>
            <w:r w:rsidRPr="00C52E48">
              <w:rPr>
                <w:color w:val="000000"/>
                <w:sz w:val="22"/>
                <w:szCs w:val="22"/>
              </w:rPr>
              <w:t xml:space="preserve">Максимальное количество отображаемых кривых на экране параметров - не менее 8. </w:t>
            </w:r>
            <w:r w:rsidRPr="00C52E48">
              <w:rPr>
                <w:sz w:val="22"/>
                <w:szCs w:val="22"/>
              </w:rPr>
              <w:t xml:space="preserve">Экран параметров - наличие. Стоп-кадр кривых: остановка кривых для детального просмотра - наличие. </w:t>
            </w:r>
            <w:r w:rsidRPr="00C52E48">
              <w:rPr>
                <w:color w:val="000000"/>
                <w:sz w:val="22"/>
                <w:szCs w:val="22"/>
              </w:rPr>
              <w:t>Тренды цифровые и графические</w:t>
            </w:r>
            <w:r w:rsidRPr="00C52E48">
              <w:rPr>
                <w:sz w:val="22"/>
                <w:szCs w:val="22"/>
              </w:rPr>
              <w:t xml:space="preserve"> - наличие. </w:t>
            </w:r>
            <w:proofErr w:type="spellStart"/>
            <w:r w:rsidRPr="00C52E48">
              <w:rPr>
                <w:sz w:val="22"/>
                <w:szCs w:val="22"/>
              </w:rPr>
              <w:t>Минитренды</w:t>
            </w:r>
            <w:proofErr w:type="spellEnd"/>
            <w:r w:rsidRPr="00C52E48">
              <w:rPr>
                <w:sz w:val="22"/>
                <w:szCs w:val="22"/>
              </w:rPr>
              <w:t xml:space="preserve">. В режиме просмотра </w:t>
            </w:r>
            <w:proofErr w:type="spellStart"/>
            <w:r w:rsidRPr="00C52E48">
              <w:rPr>
                <w:sz w:val="22"/>
                <w:szCs w:val="22"/>
              </w:rPr>
              <w:t>минитрендов</w:t>
            </w:r>
            <w:proofErr w:type="spellEnd"/>
            <w:r w:rsidRPr="00C52E48">
              <w:rPr>
                <w:sz w:val="22"/>
                <w:szCs w:val="22"/>
              </w:rPr>
              <w:t xml:space="preserve"> кривые основных параметров и числовые значения также отображаются на экране  - наличие. Экран </w:t>
            </w:r>
            <w:proofErr w:type="spellStart"/>
            <w:r w:rsidRPr="00C52E48">
              <w:rPr>
                <w:sz w:val="22"/>
                <w:szCs w:val="22"/>
              </w:rPr>
              <w:t>ОксиКРГ</w:t>
            </w:r>
            <w:proofErr w:type="spellEnd"/>
            <w:r w:rsidRPr="00C52E48">
              <w:rPr>
                <w:sz w:val="22"/>
                <w:szCs w:val="22"/>
              </w:rPr>
              <w:t xml:space="preserve"> (</w:t>
            </w:r>
            <w:proofErr w:type="spellStart"/>
            <w:r w:rsidRPr="00C52E48">
              <w:rPr>
                <w:sz w:val="22"/>
                <w:szCs w:val="22"/>
              </w:rPr>
              <w:t>oxyCRG</w:t>
            </w:r>
            <w:proofErr w:type="spellEnd"/>
            <w:r w:rsidRPr="00C52E48">
              <w:rPr>
                <w:sz w:val="22"/>
                <w:szCs w:val="22"/>
              </w:rPr>
              <w:t>) - наличие.</w:t>
            </w:r>
            <w:r w:rsidRPr="00C52E48">
              <w:rPr>
                <w:color w:val="000000"/>
                <w:sz w:val="22"/>
                <w:szCs w:val="22"/>
              </w:rPr>
              <w:t xml:space="preserve"> Режим «Больших цифр»</w:t>
            </w:r>
            <w:r w:rsidRPr="00C52E48">
              <w:rPr>
                <w:sz w:val="22"/>
                <w:szCs w:val="22"/>
              </w:rPr>
              <w:t xml:space="preserve"> - наличие. Режим просмотра данных других мониторов при объединении в локальную сеть - наличие. Максимальное количество подключенных мониторов не менее 10. </w:t>
            </w:r>
            <w:r w:rsidRPr="00C52E48">
              <w:rPr>
                <w:b/>
                <w:sz w:val="22"/>
                <w:szCs w:val="22"/>
              </w:rPr>
              <w:t xml:space="preserve">Режимы работы: </w:t>
            </w:r>
            <w:r w:rsidRPr="00C52E48">
              <w:rPr>
                <w:sz w:val="22"/>
                <w:szCs w:val="22"/>
              </w:rPr>
              <w:t xml:space="preserve">Мониторинг - наличие. Ночной режим - наличие. Демонстрация - наличие. Ожидание - наличие. </w:t>
            </w:r>
            <w:r w:rsidRPr="00C52E48">
              <w:rPr>
                <w:b/>
                <w:sz w:val="22"/>
                <w:szCs w:val="22"/>
              </w:rPr>
              <w:t xml:space="preserve">Управление монитором: </w:t>
            </w:r>
            <w:r w:rsidRPr="00C52E48">
              <w:rPr>
                <w:sz w:val="22"/>
                <w:szCs w:val="22"/>
              </w:rPr>
              <w:t xml:space="preserve">Функциональные кнопки на передней панели - не менее 6. Поворотный переключатель - наличие. Сенсорный экран с программируемыми кнопками быстрого доступа, кнопки сворачиваются при отсутствии действий в течение 15 секунд - наличие. </w:t>
            </w:r>
            <w:r w:rsidRPr="00C52E48">
              <w:rPr>
                <w:b/>
                <w:sz w:val="22"/>
                <w:szCs w:val="22"/>
              </w:rPr>
              <w:t xml:space="preserve">Тревоги: </w:t>
            </w:r>
            <w:r w:rsidRPr="00C52E48">
              <w:rPr>
                <w:sz w:val="22"/>
                <w:szCs w:val="22"/>
              </w:rPr>
              <w:t xml:space="preserve">Уровни - не менее 3: высокий, средний, низкий. Типы тревог - Звуковая, визуальная, текстовое сообщение, мигающая индикация параметров. Автоматическая установка пределов тревог по измеренным параметрам для данного пациента - наличие. </w:t>
            </w:r>
            <w:r w:rsidRPr="00C52E48">
              <w:rPr>
                <w:b/>
                <w:sz w:val="22"/>
                <w:szCs w:val="22"/>
              </w:rPr>
              <w:t xml:space="preserve">Память: </w:t>
            </w:r>
            <w:r w:rsidRPr="00C52E48">
              <w:rPr>
                <w:sz w:val="22"/>
                <w:szCs w:val="22"/>
              </w:rPr>
              <w:t>Тренды - не менее 120 часов (разрешение 1 минута), не менее 4 часов (разрешение 5 с), не менее 1 час (разрешение 1 с). События тревоги - не менее 100 событий тревоги с соответствующими  кривыми длительностью не менее 8 секунд. НИАД - не менее 1000 групп результатов</w:t>
            </w:r>
            <w:r w:rsidRPr="00C52E48">
              <w:rPr>
                <w:sz w:val="22"/>
                <w:szCs w:val="22"/>
              </w:rPr>
              <w:br/>
              <w:t xml:space="preserve">измерения. События аритмий - не менее 100 событий аритмии и </w:t>
            </w:r>
            <w:r w:rsidRPr="00C52E48">
              <w:rPr>
                <w:sz w:val="22"/>
                <w:szCs w:val="22"/>
              </w:rPr>
              <w:lastRenderedPageBreak/>
              <w:t xml:space="preserve">соответствующих им кривых длительностью не менее 8 секунд. Развернутые кривые - не менее 48 часов. </w:t>
            </w:r>
            <w:r w:rsidRPr="00C52E48">
              <w:rPr>
                <w:b/>
                <w:sz w:val="22"/>
                <w:szCs w:val="22"/>
              </w:rPr>
              <w:t xml:space="preserve">Расчеты: </w:t>
            </w:r>
            <w:r w:rsidRPr="00C52E48">
              <w:rPr>
                <w:sz w:val="22"/>
                <w:szCs w:val="22"/>
              </w:rPr>
              <w:t xml:space="preserve">Доз лекарственных препаратов и вывод на экран таблицы титрования - наличие. </w:t>
            </w:r>
            <w:proofErr w:type="spellStart"/>
            <w:r w:rsidRPr="00C52E48">
              <w:rPr>
                <w:sz w:val="22"/>
                <w:szCs w:val="22"/>
              </w:rPr>
              <w:t>Оксигенации</w:t>
            </w:r>
            <w:proofErr w:type="spellEnd"/>
            <w:r w:rsidRPr="00C52E48">
              <w:rPr>
                <w:sz w:val="22"/>
                <w:szCs w:val="22"/>
              </w:rPr>
              <w:t xml:space="preserve"> - наличие. Вентиляции - наличие. Гемодинамики - наличие. Функции почек - наличие.</w:t>
            </w:r>
            <w:r w:rsidRPr="00C52E48">
              <w:rPr>
                <w:b/>
                <w:sz w:val="22"/>
                <w:szCs w:val="22"/>
              </w:rPr>
              <w:t xml:space="preserve"> Индикация: Тревоги, питание, заряд батарей</w:t>
            </w:r>
            <w:r w:rsidRPr="00C52E48">
              <w:rPr>
                <w:sz w:val="22"/>
                <w:szCs w:val="22"/>
              </w:rPr>
              <w:t xml:space="preserve"> - наличие. </w:t>
            </w:r>
            <w:r w:rsidRPr="00C52E48">
              <w:rPr>
                <w:b/>
                <w:sz w:val="22"/>
                <w:szCs w:val="22"/>
              </w:rPr>
              <w:t xml:space="preserve">Меню: </w:t>
            </w:r>
            <w:r w:rsidRPr="00C52E48">
              <w:rPr>
                <w:sz w:val="22"/>
                <w:szCs w:val="22"/>
              </w:rPr>
              <w:t xml:space="preserve">Управление всеми тревогами, установка пределов по тревогам в одном окне - наличие. Доступ к меню каждого параметра при нажатии на параметр на сенсорном экране - наличие. </w:t>
            </w:r>
            <w:r w:rsidRPr="00C52E48">
              <w:rPr>
                <w:b/>
                <w:sz w:val="22"/>
                <w:szCs w:val="22"/>
              </w:rPr>
              <w:t xml:space="preserve">Аккумулятор: </w:t>
            </w:r>
            <w:r w:rsidRPr="00C52E48">
              <w:rPr>
                <w:sz w:val="22"/>
                <w:szCs w:val="22"/>
              </w:rPr>
              <w:t xml:space="preserve">Тип - Литий-ионный. Время работы от аккумулятора - Не менее 2 часов (SpO2, НИАД каждые 15 мин). </w:t>
            </w:r>
            <w:proofErr w:type="spellStart"/>
            <w:r w:rsidRPr="00C52E48">
              <w:rPr>
                <w:b/>
                <w:bCs/>
                <w:sz w:val="22"/>
                <w:szCs w:val="22"/>
              </w:rPr>
              <w:t>Мониторируемые</w:t>
            </w:r>
            <w:proofErr w:type="spellEnd"/>
            <w:r w:rsidRPr="00C52E48">
              <w:rPr>
                <w:b/>
                <w:bCs/>
                <w:sz w:val="22"/>
                <w:szCs w:val="22"/>
              </w:rPr>
              <w:t xml:space="preserve"> параметры: </w:t>
            </w:r>
            <w:r w:rsidRPr="00C52E48">
              <w:rPr>
                <w:sz w:val="22"/>
                <w:szCs w:val="22"/>
              </w:rPr>
              <w:t xml:space="preserve">ЭКГ 3, 5 каналов - наличие. SpO2 - наличие. </w:t>
            </w:r>
            <w:proofErr w:type="spellStart"/>
            <w:r w:rsidRPr="00C52E48">
              <w:rPr>
                <w:sz w:val="22"/>
                <w:szCs w:val="22"/>
              </w:rPr>
              <w:t>Неинвазивное</w:t>
            </w:r>
            <w:proofErr w:type="spellEnd"/>
            <w:r w:rsidRPr="00C52E48">
              <w:rPr>
                <w:sz w:val="22"/>
                <w:szCs w:val="22"/>
              </w:rPr>
              <w:t xml:space="preserve"> АД - наличие. ЧСС - наличие. Дыхание - наличие. Инвазивное АД, не менее 2 каналов - возможность. Температура - Наличие, не менее 2 каналов. CO2 в боковом потоке - возможность. CO2 в основном потоке - возможность. </w:t>
            </w:r>
            <w:r w:rsidRPr="00C52E48">
              <w:rPr>
                <w:b/>
                <w:sz w:val="22"/>
                <w:szCs w:val="22"/>
              </w:rPr>
              <w:t>Встроенный термопринтер</w:t>
            </w:r>
            <w:r w:rsidRPr="00C52E48">
              <w:rPr>
                <w:sz w:val="22"/>
                <w:szCs w:val="22"/>
              </w:rPr>
              <w:t xml:space="preserve"> - наличие. </w:t>
            </w:r>
            <w:r w:rsidRPr="00C52E48">
              <w:rPr>
                <w:b/>
                <w:color w:val="000000"/>
                <w:sz w:val="22"/>
                <w:szCs w:val="22"/>
              </w:rPr>
              <w:t>Двунаправленная передача данных с центральной мониторной станцией, дистанционный контроль и изменение параметров монитора с пульта центральной мониторной станции</w:t>
            </w:r>
            <w:r w:rsidRPr="00C52E48">
              <w:rPr>
                <w:sz w:val="22"/>
                <w:szCs w:val="22"/>
              </w:rPr>
              <w:t xml:space="preserve"> - наличие. </w:t>
            </w:r>
            <w:r w:rsidRPr="00C52E48">
              <w:rPr>
                <w:b/>
                <w:bCs/>
                <w:sz w:val="22"/>
                <w:szCs w:val="22"/>
                <w:u w:val="single"/>
              </w:rPr>
              <w:t xml:space="preserve">Характеристики измерения ЭКГ: </w:t>
            </w:r>
            <w:r w:rsidRPr="00C52E48">
              <w:rPr>
                <w:sz w:val="22"/>
                <w:szCs w:val="22"/>
              </w:rPr>
              <w:t xml:space="preserve">Количество отведений - 3, 5. Отведения - </w:t>
            </w:r>
            <w:r w:rsidRPr="00C52E48">
              <w:rPr>
                <w:sz w:val="22"/>
                <w:szCs w:val="22"/>
                <w:lang w:val="en-US"/>
              </w:rPr>
              <w:t>I</w:t>
            </w:r>
            <w:r w:rsidRPr="00C52E48">
              <w:rPr>
                <w:sz w:val="22"/>
                <w:szCs w:val="22"/>
              </w:rPr>
              <w:t xml:space="preserve">; </w:t>
            </w:r>
            <w:r w:rsidRPr="00C52E48">
              <w:rPr>
                <w:sz w:val="22"/>
                <w:szCs w:val="22"/>
                <w:lang w:val="en-US"/>
              </w:rPr>
              <w:t>II</w:t>
            </w:r>
            <w:r w:rsidRPr="00C52E48">
              <w:rPr>
                <w:sz w:val="22"/>
                <w:szCs w:val="22"/>
              </w:rPr>
              <w:t xml:space="preserve">; </w:t>
            </w:r>
            <w:r w:rsidRPr="00C52E48">
              <w:rPr>
                <w:sz w:val="22"/>
                <w:szCs w:val="22"/>
                <w:lang w:val="en-US"/>
              </w:rPr>
              <w:t>III</w:t>
            </w:r>
            <w:r w:rsidRPr="00C52E48">
              <w:rPr>
                <w:sz w:val="22"/>
                <w:szCs w:val="22"/>
              </w:rPr>
              <w:t xml:space="preserve">; </w:t>
            </w:r>
            <w:proofErr w:type="spellStart"/>
            <w:r w:rsidRPr="00C52E48">
              <w:rPr>
                <w:sz w:val="22"/>
                <w:szCs w:val="22"/>
                <w:lang w:val="en-US"/>
              </w:rPr>
              <w:t>avR</w:t>
            </w:r>
            <w:proofErr w:type="spellEnd"/>
            <w:r w:rsidRPr="00C52E48">
              <w:rPr>
                <w:sz w:val="22"/>
                <w:szCs w:val="22"/>
              </w:rPr>
              <w:t xml:space="preserve">; </w:t>
            </w:r>
            <w:proofErr w:type="spellStart"/>
            <w:r w:rsidRPr="00C52E48">
              <w:rPr>
                <w:sz w:val="22"/>
                <w:szCs w:val="22"/>
                <w:lang w:val="en-US"/>
              </w:rPr>
              <w:t>avL</w:t>
            </w:r>
            <w:proofErr w:type="spellEnd"/>
            <w:r w:rsidRPr="00C52E48">
              <w:rPr>
                <w:sz w:val="22"/>
                <w:szCs w:val="22"/>
              </w:rPr>
              <w:t xml:space="preserve">; </w:t>
            </w:r>
            <w:proofErr w:type="spellStart"/>
            <w:r w:rsidRPr="00C52E48">
              <w:rPr>
                <w:sz w:val="22"/>
                <w:szCs w:val="22"/>
                <w:lang w:val="en-US"/>
              </w:rPr>
              <w:t>avF</w:t>
            </w:r>
            <w:proofErr w:type="spellEnd"/>
            <w:r w:rsidRPr="00C52E48">
              <w:rPr>
                <w:sz w:val="22"/>
                <w:szCs w:val="22"/>
              </w:rPr>
              <w:t xml:space="preserve">; </w:t>
            </w:r>
            <w:r w:rsidRPr="00C52E48">
              <w:rPr>
                <w:sz w:val="22"/>
                <w:szCs w:val="22"/>
                <w:lang w:val="en-US"/>
              </w:rPr>
              <w:t>V</w:t>
            </w:r>
            <w:r w:rsidRPr="00C52E48">
              <w:rPr>
                <w:sz w:val="22"/>
                <w:szCs w:val="22"/>
              </w:rPr>
              <w:t>. Усиление - х</w:t>
            </w:r>
            <w:proofErr w:type="gramStart"/>
            <w:r w:rsidRPr="00C52E48">
              <w:rPr>
                <w:sz w:val="22"/>
                <w:szCs w:val="22"/>
              </w:rPr>
              <w:t>0</w:t>
            </w:r>
            <w:proofErr w:type="gramEnd"/>
            <w:r w:rsidRPr="00C52E48">
              <w:rPr>
                <w:sz w:val="22"/>
                <w:szCs w:val="22"/>
              </w:rPr>
              <w:t xml:space="preserve">,125, х0,25, х0,5, х1, х2, х4, авто. Скорость развертки - 6,25 мм/с, 12,5 мм/с, 25 мм/с, 50 мм/с. Анализ ЭКГ - не менее чем по 2 каналам. Определение импульсов кардиостимулятора - Амплитуда не уже от ±2 до ±700 мВ, Ширина не уже от 0,1 до 2 мс. Определение комплекса QRS - наличие. Анализ сегмента ST с сохранением не менее 20 контрольных сегментов ST и наложением контрольных сегментов на </w:t>
            </w:r>
            <w:proofErr w:type="gramStart"/>
            <w:r w:rsidRPr="00C52E48">
              <w:rPr>
                <w:sz w:val="22"/>
                <w:szCs w:val="22"/>
              </w:rPr>
              <w:t>текущие</w:t>
            </w:r>
            <w:proofErr w:type="gramEnd"/>
            <w:r w:rsidRPr="00C52E48">
              <w:rPr>
                <w:sz w:val="22"/>
                <w:szCs w:val="22"/>
              </w:rPr>
              <w:t xml:space="preserve"> - наличие. Определение летальных аритмий - наличие. Анализ аритмий - не менее 23 типов. Диапазон ST-сегмента - от -2,0 мВ до 2.0 мВ. Коэффициент подавления сигналов: Режим диагностики: не менее 90 дБ, Режим мониторинга: не менее 105 дБ, Хирургический режим: не менее 105 дБ, Режим ST: не менее 105 дБ. Диапазон ЧСС: Взрослые: от 15 до 300 уд/мин, Дети/Новорожденные: от 15 до 350 уд/мин. Погрешность ЧСС - не более ±1 уд/мин или ±1%. Разрешение ЧСС - не более 1 уд/мин. </w:t>
            </w:r>
            <w:r w:rsidRPr="00C52E48">
              <w:rPr>
                <w:b/>
                <w:bCs/>
                <w:sz w:val="22"/>
                <w:szCs w:val="22"/>
                <w:u w:val="single"/>
              </w:rPr>
              <w:t xml:space="preserve">Характеристики измерения дыхания: </w:t>
            </w:r>
            <w:r w:rsidRPr="00C52E48">
              <w:rPr>
                <w:sz w:val="22"/>
                <w:szCs w:val="22"/>
              </w:rPr>
              <w:t xml:space="preserve">Метод - </w:t>
            </w:r>
            <w:proofErr w:type="spellStart"/>
            <w:r w:rsidRPr="00C52E48">
              <w:rPr>
                <w:sz w:val="22"/>
                <w:szCs w:val="22"/>
              </w:rPr>
              <w:t>Импедансный</w:t>
            </w:r>
            <w:proofErr w:type="spellEnd"/>
            <w:r w:rsidRPr="00C52E48">
              <w:rPr>
                <w:sz w:val="22"/>
                <w:szCs w:val="22"/>
              </w:rPr>
              <w:t xml:space="preserve">. Отведение - I или II по выбору пользователя. Скорость развертки - 6,25 мм/с, 12,5 мм/с, 25 мм/с. Диапазон измерений - Взрослые: от 0 до 120 дых/мин, Дети/Новорожденные: от 0 до150 дых/мин. Разрешение - не более 1 дых/мин. Погрешность - не более ±2 дых/мин или ±2% (при 7 - 150 дых/мин). Время тревоги по апноэ - 10 с, 15 с, 20 с, 25 с, 30 с, 35 с, 40 с. </w:t>
            </w:r>
            <w:r w:rsidRPr="00C52E48">
              <w:rPr>
                <w:b/>
                <w:bCs/>
                <w:sz w:val="22"/>
                <w:szCs w:val="22"/>
                <w:u w:val="single"/>
              </w:rPr>
              <w:t>Характеристики измерения SpO</w:t>
            </w:r>
            <w:r w:rsidRPr="00C52E48">
              <w:rPr>
                <w:b/>
                <w:bCs/>
                <w:sz w:val="22"/>
                <w:szCs w:val="22"/>
                <w:u w:val="single"/>
                <w:vertAlign w:val="subscript"/>
              </w:rPr>
              <w:t>2</w:t>
            </w:r>
            <w:r w:rsidRPr="00C52E48">
              <w:rPr>
                <w:b/>
                <w:bCs/>
                <w:sz w:val="22"/>
                <w:szCs w:val="22"/>
                <w:u w:val="single"/>
              </w:rPr>
              <w:t xml:space="preserve">: </w:t>
            </w:r>
            <w:r w:rsidRPr="00C52E48">
              <w:rPr>
                <w:sz w:val="22"/>
                <w:szCs w:val="22"/>
              </w:rPr>
              <w:t xml:space="preserve">Диапазон измерений - не менее 0 – 100%. Разрешение - не более 1%. Погрешность - не более ±3% (70-100%). Отображение значения  индекса перфузии - наличие. Диапазон ЧП не менее 20 – 254 уд/мин. Разрешение ЧП - не более 1 уд/мин. Погрешность ЧП - не более ±3 уд/мин. </w:t>
            </w:r>
            <w:r w:rsidRPr="00C52E48">
              <w:rPr>
                <w:b/>
                <w:bCs/>
                <w:sz w:val="22"/>
                <w:szCs w:val="22"/>
                <w:u w:val="single"/>
              </w:rPr>
              <w:t xml:space="preserve">Характеристики измерения НИАД: </w:t>
            </w:r>
            <w:r w:rsidRPr="00C52E48">
              <w:rPr>
                <w:sz w:val="22"/>
                <w:szCs w:val="22"/>
              </w:rPr>
              <w:t xml:space="preserve">Метод - Осциллометрический. Режимы - Ручной, автоматический, непрерывный. </w:t>
            </w:r>
            <w:r w:rsidRPr="00C52E48">
              <w:rPr>
                <w:sz w:val="22"/>
                <w:szCs w:val="22"/>
              </w:rPr>
              <w:lastRenderedPageBreak/>
              <w:t xml:space="preserve">Измеряемые параметры - Систолическое, диастолическое и среднее давление, частота пульса. Длительность цикла в непрерывном режиме не менее 5 минут. Интервалы измерений в автоматическом режиме: 1; 2; 2,5; 3; 5; 10; 15; 20; 30; 60; 90; 120; 180; 240; 480 мин. Диапазон измерения систолического давления: Взрослые: от 40 до 270 мм рт. ст., Дети: от 40 до 200 мм рт. ст., Новорожденные: от 40 до 135 мм рт. ст. Диапазон измерения диастолического давления: Взрослые: от 10 до 210 мм рт. ст., Дети: от 10 до 150 мм рт. ст., Новорожденные: от 10 до 100 мм рт. ст. Диапазон среднего давления: Взрослые: от 20 до 230 мм рт. ст., Дети: от 20 до 165 мм рт. ст., Новорожденные: от 20 до 110 мм рт. ст. Разрешение - Не более 1 мм </w:t>
            </w:r>
            <w:proofErr w:type="spellStart"/>
            <w:r w:rsidRPr="00C52E48">
              <w:rPr>
                <w:sz w:val="22"/>
                <w:szCs w:val="22"/>
              </w:rPr>
              <w:t>рт.ст</w:t>
            </w:r>
            <w:proofErr w:type="spellEnd"/>
            <w:r w:rsidRPr="00C52E48">
              <w:rPr>
                <w:sz w:val="22"/>
                <w:szCs w:val="22"/>
              </w:rPr>
              <w:t xml:space="preserve">. Погрешность: Максимальное стандартное отклонение: не более 8 мм рт. ст., максимальная средняя погрешность: не более ±5 мм рт. ст. Единицы измерения - мм </w:t>
            </w:r>
            <w:proofErr w:type="spellStart"/>
            <w:r w:rsidRPr="00C52E48">
              <w:rPr>
                <w:sz w:val="22"/>
                <w:szCs w:val="22"/>
              </w:rPr>
              <w:t>рт.ст</w:t>
            </w:r>
            <w:proofErr w:type="spellEnd"/>
            <w:r w:rsidRPr="00C52E48">
              <w:rPr>
                <w:sz w:val="22"/>
                <w:szCs w:val="22"/>
              </w:rPr>
              <w:t xml:space="preserve">. или кПа, по выбору пользователя. Диапазон начального давления накачивания манжеты: Взрослые: от 80 до 280, Дети: от 80 до 210, Новорожденные: от 60 </w:t>
            </w:r>
            <w:proofErr w:type="gramStart"/>
            <w:r w:rsidRPr="00C52E48">
              <w:rPr>
                <w:sz w:val="22"/>
                <w:szCs w:val="22"/>
              </w:rPr>
              <w:t>до</w:t>
            </w:r>
            <w:proofErr w:type="gramEnd"/>
            <w:r w:rsidRPr="00C52E48">
              <w:rPr>
                <w:sz w:val="22"/>
                <w:szCs w:val="22"/>
              </w:rPr>
              <w:t xml:space="preserve"> 140. Программная защита от избыточного давления - наличие. Максимальное время измерения давления: Взрослые/дети: не более 180 с, Новорожденные: не более 90 с. Диапазон ЧП - От 40 до 240 уд</w:t>
            </w:r>
            <w:proofErr w:type="gramStart"/>
            <w:r w:rsidRPr="00C52E48">
              <w:rPr>
                <w:sz w:val="22"/>
                <w:szCs w:val="22"/>
              </w:rPr>
              <w:t>.</w:t>
            </w:r>
            <w:proofErr w:type="gramEnd"/>
            <w:r w:rsidRPr="00C52E48">
              <w:rPr>
                <w:sz w:val="22"/>
                <w:szCs w:val="22"/>
              </w:rPr>
              <w:t>/</w:t>
            </w:r>
            <w:proofErr w:type="gramStart"/>
            <w:r w:rsidRPr="00C52E48">
              <w:rPr>
                <w:sz w:val="22"/>
                <w:szCs w:val="22"/>
              </w:rPr>
              <w:t>м</w:t>
            </w:r>
            <w:proofErr w:type="gramEnd"/>
            <w:r w:rsidRPr="00C52E48">
              <w:rPr>
                <w:sz w:val="22"/>
                <w:szCs w:val="22"/>
              </w:rPr>
              <w:t xml:space="preserve">ин. </w:t>
            </w:r>
            <w:r w:rsidRPr="00C52E48">
              <w:rPr>
                <w:b/>
                <w:bCs/>
                <w:sz w:val="22"/>
                <w:szCs w:val="22"/>
                <w:u w:val="single"/>
              </w:rPr>
              <w:t xml:space="preserve">Характеристики измерения температуры: </w:t>
            </w:r>
            <w:r w:rsidRPr="00C52E48">
              <w:rPr>
                <w:sz w:val="22"/>
                <w:szCs w:val="22"/>
              </w:rPr>
              <w:t>Метод - термическое сопротивление. Количество каналов измерения - не менее 2. Диапазон измерений - не менее 0 – 50</w:t>
            </w:r>
            <w:r w:rsidRPr="00C52E48">
              <w:rPr>
                <w:sz w:val="22"/>
                <w:szCs w:val="22"/>
                <w:vertAlign w:val="superscript"/>
              </w:rPr>
              <w:t>о</w:t>
            </w:r>
            <w:r w:rsidRPr="00C52E48">
              <w:rPr>
                <w:sz w:val="22"/>
                <w:szCs w:val="22"/>
              </w:rPr>
              <w:t>С. Разрешение - не более 0,1</w:t>
            </w:r>
            <w:r w:rsidRPr="00C52E48">
              <w:rPr>
                <w:sz w:val="22"/>
                <w:szCs w:val="22"/>
                <w:vertAlign w:val="superscript"/>
              </w:rPr>
              <w:t>о</w:t>
            </w:r>
            <w:r w:rsidRPr="00C52E48">
              <w:rPr>
                <w:sz w:val="22"/>
                <w:szCs w:val="22"/>
              </w:rPr>
              <w:t>С. Погрешность - не более ±0,1</w:t>
            </w:r>
            <w:r w:rsidRPr="00C52E48">
              <w:rPr>
                <w:sz w:val="22"/>
                <w:szCs w:val="22"/>
                <w:vertAlign w:val="superscript"/>
              </w:rPr>
              <w:t>о</w:t>
            </w:r>
            <w:r w:rsidRPr="00C52E48">
              <w:rPr>
                <w:sz w:val="22"/>
                <w:szCs w:val="22"/>
              </w:rPr>
              <w:t>С. Кол-во каналов - не менее 2. Параметры -  Т</w:t>
            </w:r>
            <w:proofErr w:type="gramStart"/>
            <w:r w:rsidRPr="00C52E48">
              <w:rPr>
                <w:sz w:val="22"/>
                <w:szCs w:val="22"/>
              </w:rPr>
              <w:t>1</w:t>
            </w:r>
            <w:proofErr w:type="gramEnd"/>
            <w:r w:rsidRPr="00C52E48">
              <w:rPr>
                <w:sz w:val="22"/>
                <w:szCs w:val="22"/>
              </w:rPr>
              <w:t xml:space="preserve">; Т2; Δ Т. Единицы измерения - </w:t>
            </w:r>
            <w:proofErr w:type="spellStart"/>
            <w:r w:rsidRPr="00C52E48">
              <w:rPr>
                <w:sz w:val="22"/>
                <w:szCs w:val="22"/>
                <w:vertAlign w:val="superscript"/>
              </w:rPr>
              <w:t>о</w:t>
            </w:r>
            <w:r w:rsidRPr="00C52E48">
              <w:rPr>
                <w:sz w:val="22"/>
                <w:szCs w:val="22"/>
              </w:rPr>
              <w:t>С</w:t>
            </w:r>
            <w:proofErr w:type="spellEnd"/>
            <w:r w:rsidRPr="00C52E48">
              <w:rPr>
                <w:sz w:val="22"/>
                <w:szCs w:val="22"/>
              </w:rPr>
              <w:t xml:space="preserve">, F. </w:t>
            </w:r>
            <w:r w:rsidRPr="00C52E48">
              <w:rPr>
                <w:b/>
                <w:bCs/>
                <w:sz w:val="22"/>
                <w:szCs w:val="22"/>
                <w:u w:val="single"/>
              </w:rPr>
              <w:t>Характеристики измерения ИАД - возможность</w:t>
            </w:r>
            <w:r w:rsidRPr="00C52E48">
              <w:rPr>
                <w:sz w:val="22"/>
                <w:szCs w:val="22"/>
              </w:rPr>
              <w:t xml:space="preserve">: Метод - Прямое инвазивное измерение. Количество каналов измерения - не менее 2. Функция наложения кривых ИАД друг на друга - наличие. Диапазон измерений: -50 – 300 мм </w:t>
            </w:r>
            <w:proofErr w:type="spellStart"/>
            <w:r w:rsidRPr="00C52E48">
              <w:rPr>
                <w:sz w:val="22"/>
                <w:szCs w:val="22"/>
              </w:rPr>
              <w:t>рт.ст</w:t>
            </w:r>
            <w:proofErr w:type="spellEnd"/>
            <w:r w:rsidRPr="00C52E48">
              <w:rPr>
                <w:sz w:val="22"/>
                <w:szCs w:val="22"/>
              </w:rPr>
              <w:t xml:space="preserve">. Разрешение - не более 1 мм </w:t>
            </w:r>
            <w:proofErr w:type="spellStart"/>
            <w:r w:rsidRPr="00C52E48">
              <w:rPr>
                <w:sz w:val="22"/>
                <w:szCs w:val="22"/>
              </w:rPr>
              <w:t>рт.ст</w:t>
            </w:r>
            <w:proofErr w:type="spellEnd"/>
            <w:r w:rsidRPr="00C52E48">
              <w:rPr>
                <w:sz w:val="22"/>
                <w:szCs w:val="22"/>
              </w:rPr>
              <w:t>. Погрешность - не более ± 2 % или ± 1 мм рт. ст., большее из значений. Отображение на экране монитора: Систолическое, диастолическое, среднее давление и кривая для каждого вида давления. Чувствительность датчика - не более 5 мкВ/В/</w:t>
            </w:r>
            <w:proofErr w:type="gramStart"/>
            <w:r w:rsidRPr="00C52E48">
              <w:rPr>
                <w:sz w:val="22"/>
                <w:szCs w:val="22"/>
              </w:rPr>
              <w:t>мм</w:t>
            </w:r>
            <w:proofErr w:type="gramEnd"/>
            <w:r w:rsidRPr="00C52E48">
              <w:rPr>
                <w:sz w:val="22"/>
                <w:szCs w:val="22"/>
              </w:rPr>
              <w:t xml:space="preserve"> рт. ст. Импеданс не менее 300 - 3000 Ом. Расчет измерения пульсового давления - наличие. Диапазон ЧП - от 25 до 350 уд</w:t>
            </w:r>
            <w:proofErr w:type="gramStart"/>
            <w:r w:rsidRPr="00C52E48">
              <w:rPr>
                <w:sz w:val="22"/>
                <w:szCs w:val="22"/>
              </w:rPr>
              <w:t>.</w:t>
            </w:r>
            <w:proofErr w:type="gramEnd"/>
            <w:r w:rsidRPr="00C52E48">
              <w:rPr>
                <w:sz w:val="22"/>
                <w:szCs w:val="22"/>
              </w:rPr>
              <w:t>/</w:t>
            </w:r>
            <w:proofErr w:type="gramStart"/>
            <w:r w:rsidRPr="00C52E48">
              <w:rPr>
                <w:sz w:val="22"/>
                <w:szCs w:val="22"/>
              </w:rPr>
              <w:t>м</w:t>
            </w:r>
            <w:proofErr w:type="gramEnd"/>
            <w:r w:rsidRPr="00C52E48">
              <w:rPr>
                <w:sz w:val="22"/>
                <w:szCs w:val="22"/>
              </w:rPr>
              <w:t xml:space="preserve">ин. Разрешение ЧП - не более 1 уд/мин. </w:t>
            </w:r>
            <w:r w:rsidRPr="00C52E48">
              <w:rPr>
                <w:b/>
                <w:bCs/>
                <w:sz w:val="22"/>
                <w:szCs w:val="22"/>
                <w:u w:val="single"/>
              </w:rPr>
              <w:t xml:space="preserve">Характеристики измерения СO2 в боковом потоке - возможность: </w:t>
            </w:r>
            <w:r w:rsidRPr="00C52E48">
              <w:rPr>
                <w:sz w:val="22"/>
                <w:szCs w:val="22"/>
              </w:rPr>
              <w:t xml:space="preserve">Метод - Поглощение инфракрасных лучей. Диапазон измерений не менее 0 – 99 мм </w:t>
            </w:r>
            <w:proofErr w:type="spellStart"/>
            <w:r w:rsidRPr="00C52E48">
              <w:rPr>
                <w:sz w:val="22"/>
                <w:szCs w:val="22"/>
              </w:rPr>
              <w:t>рт.ст</w:t>
            </w:r>
            <w:proofErr w:type="spellEnd"/>
            <w:r w:rsidRPr="00C52E48">
              <w:rPr>
                <w:sz w:val="22"/>
                <w:szCs w:val="22"/>
              </w:rPr>
              <w:t xml:space="preserve">. Разрешение - не более 1 мм </w:t>
            </w:r>
            <w:proofErr w:type="spellStart"/>
            <w:r w:rsidRPr="00C52E48">
              <w:rPr>
                <w:sz w:val="22"/>
                <w:szCs w:val="22"/>
              </w:rPr>
              <w:t>рт.ст</w:t>
            </w:r>
            <w:proofErr w:type="spellEnd"/>
            <w:r w:rsidRPr="00C52E48">
              <w:rPr>
                <w:sz w:val="22"/>
                <w:szCs w:val="22"/>
              </w:rPr>
              <w:t xml:space="preserve">. Скорость потока отбора: 70 мл/мин, 100 мл/мин. Отображение на экране монитора - кривая CO2, значения EtCO2, FiCO2, ЧДДП. Диапазон измерения ЧДДП - от 0 до 120 дых/мин. Погрешность измерений ЧДДП - не более ±2 дых/мин. Время апноэ: 10 с, 15 с, 20 с, 25 с, 30 с, 35 с, 40 с. </w:t>
            </w:r>
            <w:r w:rsidRPr="00C52E48">
              <w:rPr>
                <w:b/>
                <w:bCs/>
                <w:sz w:val="22"/>
                <w:szCs w:val="22"/>
                <w:u w:val="single"/>
              </w:rPr>
              <w:t>Характеристики принтера (наличие)</w:t>
            </w:r>
            <w:proofErr w:type="gramStart"/>
            <w:r w:rsidRPr="00C52E48">
              <w:rPr>
                <w:b/>
                <w:bCs/>
                <w:sz w:val="22"/>
                <w:szCs w:val="22"/>
                <w:u w:val="single"/>
              </w:rPr>
              <w:t>:</w:t>
            </w:r>
            <w:r w:rsidRPr="00C52E48">
              <w:rPr>
                <w:sz w:val="22"/>
                <w:szCs w:val="22"/>
              </w:rPr>
              <w:t>Т</w:t>
            </w:r>
            <w:proofErr w:type="gramEnd"/>
            <w:r w:rsidRPr="00C52E48">
              <w:rPr>
                <w:sz w:val="22"/>
                <w:szCs w:val="22"/>
              </w:rPr>
              <w:t xml:space="preserve">ип - </w:t>
            </w:r>
            <w:proofErr w:type="spellStart"/>
            <w:r w:rsidRPr="00C52E48">
              <w:rPr>
                <w:sz w:val="22"/>
                <w:szCs w:val="22"/>
              </w:rPr>
              <w:t>термо</w:t>
            </w:r>
            <w:proofErr w:type="spellEnd"/>
            <w:r w:rsidRPr="00C52E48">
              <w:rPr>
                <w:sz w:val="22"/>
                <w:szCs w:val="22"/>
              </w:rPr>
              <w:t xml:space="preserve">, встроенный. Количество кривых не менее 3. Ширина бумаги не менее 50 мм. Скорость - 25; 50 мм/сек. </w:t>
            </w:r>
            <w:r w:rsidRPr="00C52E48">
              <w:rPr>
                <w:b/>
                <w:bCs/>
                <w:sz w:val="22"/>
                <w:szCs w:val="22"/>
                <w:u w:val="single"/>
              </w:rPr>
              <w:t>Комплект поставки:</w:t>
            </w:r>
            <w:r w:rsidRPr="00C52E48">
              <w:rPr>
                <w:sz w:val="22"/>
                <w:szCs w:val="22"/>
              </w:rPr>
              <w:t xml:space="preserve">Монитор пациента: ЭКГ, ЧСС, дыхание, SpO2, НИАД,  температура, термопринтер - наличие. Кабель ЭКГ на 5 отведений в комплекте с ЭКГ электродами - 1 комплект. Датчик SpO2 с кабелем, </w:t>
            </w:r>
            <w:r w:rsidRPr="00C52E48">
              <w:rPr>
                <w:sz w:val="22"/>
                <w:szCs w:val="22"/>
              </w:rPr>
              <w:lastRenderedPageBreak/>
              <w:t>многоразовый для взрослых - 1 шт. Манжета НИАД многоразовая для взрослых (25-35 см) с трубкой - 1 шт. Датчик температуры накожный - 1 шт. Встроенная аккумуляторная батарея - наличие. Встроенный термопринтер, включая 3 рулона бумаги - наличие.</w:t>
            </w:r>
            <w:r w:rsidR="00C52E48" w:rsidRPr="00FC6A6E">
              <w:rPr>
                <w:sz w:val="22"/>
                <w:szCs w:val="22"/>
              </w:rPr>
              <w:t xml:space="preserve"> Гарантия не менее 24 месяца. Гарантийное сервисное обслуживание не менее 37 месяцев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D5" w:rsidRPr="00951814" w:rsidRDefault="000F20D5" w:rsidP="003D7D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1814">
              <w:rPr>
                <w:rFonts w:ascii="Times New Roman" w:hAnsi="Times New Roman" w:cs="Times New Roman"/>
                <w:color w:val="000000"/>
              </w:rPr>
              <w:lastRenderedPageBreak/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D5" w:rsidRPr="00E840EE" w:rsidRDefault="00E840EE" w:rsidP="003D7D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0D5" w:rsidRPr="00951814" w:rsidRDefault="00E840EE" w:rsidP="000924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09245F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0D5" w:rsidRPr="00E840EE" w:rsidRDefault="00E840EE" w:rsidP="000924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09245F"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0D5" w:rsidRPr="00951814" w:rsidRDefault="000F20D5" w:rsidP="00017D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1814">
              <w:rPr>
                <w:rFonts w:ascii="Times New Roman" w:hAnsi="Times New Roman" w:cs="Times New Roman"/>
                <w:color w:val="000000"/>
              </w:rPr>
              <w:t>в течени</w:t>
            </w:r>
            <w:proofErr w:type="gramStart"/>
            <w:r w:rsidRPr="00951814">
              <w:rPr>
                <w:rFonts w:ascii="Times New Roman" w:hAnsi="Times New Roman" w:cs="Times New Roman"/>
                <w:color w:val="000000"/>
              </w:rPr>
              <w:t>и</w:t>
            </w:r>
            <w:proofErr w:type="gramEnd"/>
            <w:r w:rsidRPr="00951814">
              <w:rPr>
                <w:rFonts w:ascii="Times New Roman" w:hAnsi="Times New Roman" w:cs="Times New Roman"/>
                <w:color w:val="000000"/>
              </w:rPr>
              <w:t xml:space="preserve"> 30 календарных дней с момента заключения договора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20D5" w:rsidRPr="00512B15" w:rsidRDefault="000F20D5" w:rsidP="004F356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12B15">
              <w:rPr>
                <w:rFonts w:ascii="Times New Roman" w:hAnsi="Times New Roman" w:cs="Times New Roman"/>
              </w:rPr>
              <w:t xml:space="preserve">КГП на ПХВ «Областной противотуберкулезный </w:t>
            </w:r>
            <w:proofErr w:type="spellStart"/>
            <w:r w:rsidRPr="00512B15">
              <w:rPr>
                <w:rFonts w:ascii="Times New Roman" w:hAnsi="Times New Roman" w:cs="Times New Roman"/>
              </w:rPr>
              <w:t>диспансе</w:t>
            </w:r>
            <w:proofErr w:type="spellEnd"/>
            <w:r w:rsidRPr="00512B15">
              <w:rPr>
                <w:rFonts w:ascii="Times New Roman" w:hAnsi="Times New Roman" w:cs="Times New Roman"/>
                <w:lang w:val="kk-KZ"/>
              </w:rPr>
              <w:t>р</w:t>
            </w:r>
            <w:r w:rsidRPr="00512B15">
              <w:rPr>
                <w:rFonts w:ascii="Times New Roman" w:hAnsi="Times New Roman" w:cs="Times New Roman"/>
              </w:rPr>
              <w:t>»  КГУ «УЗ акимата СКО»,</w:t>
            </w:r>
          </w:p>
          <w:p w:rsidR="000F20D5" w:rsidRPr="00951814" w:rsidRDefault="000F20D5" w:rsidP="004F3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2B15">
              <w:rPr>
                <w:rFonts w:ascii="Times New Roman" w:hAnsi="Times New Roman" w:cs="Times New Roman"/>
                <w:color w:val="000000"/>
              </w:rPr>
              <w:t>г. Петропавловск, ул. 4-ая Линия, 2</w:t>
            </w:r>
          </w:p>
        </w:tc>
      </w:tr>
      <w:tr w:rsidR="005A133E" w:rsidRPr="00951814" w:rsidTr="00D54B40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A133E" w:rsidRPr="00B56187" w:rsidRDefault="00B56187" w:rsidP="000F20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A133E" w:rsidRDefault="00304BA0" w:rsidP="005A13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 Narrow" w:hAnsi="Arial Narrow"/>
                <w:i/>
              </w:rPr>
              <w:t>Аппарат ИВЛ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BA0" w:rsidRPr="00304BA0" w:rsidRDefault="00304BA0" w:rsidP="00304BA0">
            <w:pPr>
              <w:pStyle w:val="a6"/>
              <w:spacing w:before="0" w:after="0"/>
              <w:ind w:left="142" w:right="-2"/>
              <w:jc w:val="both"/>
              <w:rPr>
                <w:sz w:val="22"/>
                <w:szCs w:val="22"/>
              </w:rPr>
            </w:pPr>
            <w:r w:rsidRPr="00304BA0">
              <w:rPr>
                <w:sz w:val="22"/>
                <w:szCs w:val="22"/>
              </w:rPr>
              <w:t>Аппарат искусственной вентиляции легких  в комплекте с принадлежностями. Аппарат предназначен для проведения продолжительной искусственной вентиляции легких взрослых и детей в условиях отделений интенсивной терапии и реанимации, послеоперационных палат и внутрибольничной транспортировки.Основные характеристики: Вентилятор: электронный, микропроцессорный, автономный, от источника сжатого воздуха, турбинная технология. Тип смесителя: Электронный. Точность работы смесителя (относительная погрешность) 3% от заданного значения скорости потока. Максимальная скорость потока  210 л/мин. Возможность работы аппарата как от источника высокого, так и низкого давления кислорода 1,5 атмосфер. Электропитание от сети переменного тока 100- 240В, 50 Гц, а также от источника постоянного тока 12</w:t>
            </w:r>
            <w:proofErr w:type="gramStart"/>
            <w:r w:rsidRPr="00304BA0">
              <w:rPr>
                <w:sz w:val="22"/>
                <w:szCs w:val="22"/>
              </w:rPr>
              <w:t xml:space="preserve"> В</w:t>
            </w:r>
            <w:proofErr w:type="gramEnd"/>
            <w:r w:rsidRPr="00304BA0">
              <w:rPr>
                <w:sz w:val="22"/>
                <w:szCs w:val="22"/>
              </w:rPr>
              <w:t xml:space="preserve">, 15 А. При отсутствии напряжения в сети переход на работу от встроенного аккумулятора. Время работы от встроенного аккумулятора (при полном заряде аккумулятора): стандартное время 360 мин. Минимальное время 180 мин. Полноцветный жидкокристаллический сенсорный дисплей: Возможность регулировки угла обзора (поворот по горизонтали). Диагональ ЖК-дисплея не менее 12,1 дюйма, разрешение 1280х800 пикселов. Доступ ко всем функциям через сенсорный экран. Интерфейс пользователя: Одновременное отображение на экране сведений о сигналах тревог, настройках и мониторинге (графическом и цифровом); Заданные границы сигналов тревог и параметров вентиляции для каждого типа пациента; Заданные границы сигналов тревог для </w:t>
            </w:r>
            <w:proofErr w:type="spellStart"/>
            <w:r w:rsidRPr="00304BA0">
              <w:rPr>
                <w:sz w:val="22"/>
                <w:szCs w:val="22"/>
              </w:rPr>
              <w:t>инвазивной</w:t>
            </w:r>
            <w:proofErr w:type="spellEnd"/>
            <w:r w:rsidRPr="00304BA0">
              <w:rPr>
                <w:sz w:val="22"/>
                <w:szCs w:val="22"/>
              </w:rPr>
              <w:t xml:space="preserve"> и </w:t>
            </w:r>
            <w:proofErr w:type="spellStart"/>
            <w:r w:rsidRPr="00304BA0">
              <w:rPr>
                <w:sz w:val="22"/>
                <w:szCs w:val="22"/>
              </w:rPr>
              <w:t>неинвазивной</w:t>
            </w:r>
            <w:proofErr w:type="spellEnd"/>
            <w:r w:rsidRPr="00304BA0">
              <w:rPr>
                <w:sz w:val="22"/>
                <w:szCs w:val="22"/>
              </w:rPr>
              <w:t xml:space="preserve"> вентиляции. Автоматическая установка пороговых значений сигналов тревог. Основные характеристики: </w:t>
            </w:r>
            <w:proofErr w:type="gramStart"/>
            <w:r w:rsidRPr="00304BA0">
              <w:rPr>
                <w:sz w:val="22"/>
                <w:szCs w:val="22"/>
              </w:rPr>
              <w:t xml:space="preserve">Автоматическая компенсация системы трубок; Компенсация утечки; Податливость дыхательного контура; Активное или пассивное увлажнение; Проведения </w:t>
            </w:r>
            <w:proofErr w:type="spellStart"/>
            <w:r w:rsidRPr="00304BA0">
              <w:rPr>
                <w:sz w:val="22"/>
                <w:szCs w:val="22"/>
              </w:rPr>
              <w:t>неинвазивной</w:t>
            </w:r>
            <w:proofErr w:type="spellEnd"/>
            <w:r w:rsidRPr="00304BA0">
              <w:rPr>
                <w:sz w:val="22"/>
                <w:szCs w:val="22"/>
              </w:rPr>
              <w:t xml:space="preserve"> вентиляции; Возможность подключения модуля </w:t>
            </w:r>
            <w:proofErr w:type="spellStart"/>
            <w:r w:rsidRPr="00304BA0">
              <w:rPr>
                <w:sz w:val="22"/>
                <w:szCs w:val="22"/>
              </w:rPr>
              <w:t>пульсоксиметрии</w:t>
            </w:r>
            <w:proofErr w:type="spellEnd"/>
            <w:r w:rsidRPr="00304BA0">
              <w:rPr>
                <w:sz w:val="22"/>
                <w:szCs w:val="22"/>
              </w:rPr>
              <w:t xml:space="preserve">; Возможность подключения модуля </w:t>
            </w:r>
            <w:proofErr w:type="spellStart"/>
            <w:r w:rsidRPr="00304BA0">
              <w:rPr>
                <w:sz w:val="22"/>
                <w:szCs w:val="22"/>
              </w:rPr>
              <w:t>капнометрии</w:t>
            </w:r>
            <w:proofErr w:type="spellEnd"/>
            <w:r w:rsidRPr="00304BA0">
              <w:rPr>
                <w:sz w:val="22"/>
                <w:szCs w:val="22"/>
              </w:rPr>
              <w:t>; Функция O2 терапия (Постоянный поток обеспечивается с помощью кислородной маски, палатки или назальной канюли.</w:t>
            </w:r>
            <w:proofErr w:type="gramEnd"/>
            <w:r w:rsidRPr="00304BA0">
              <w:rPr>
                <w:sz w:val="22"/>
                <w:szCs w:val="22"/>
              </w:rPr>
              <w:t xml:space="preserve"> Настройки: </w:t>
            </w:r>
            <w:proofErr w:type="spellStart"/>
            <w:proofErr w:type="gramStart"/>
            <w:r w:rsidRPr="00304BA0">
              <w:rPr>
                <w:sz w:val="22"/>
                <w:szCs w:val="22"/>
              </w:rPr>
              <w:t>Flow</w:t>
            </w:r>
            <w:proofErr w:type="spellEnd"/>
            <w:r w:rsidRPr="00304BA0">
              <w:rPr>
                <w:sz w:val="22"/>
                <w:szCs w:val="22"/>
              </w:rPr>
              <w:t xml:space="preserve"> - Постоянный Поток (BTPS): от 2 до 50 л/мин; FiO2 - Концентрация O2:  от 21 до 100 об.%).</w:t>
            </w:r>
            <w:proofErr w:type="gramEnd"/>
            <w:r w:rsidRPr="00304BA0">
              <w:rPr>
                <w:sz w:val="22"/>
                <w:szCs w:val="22"/>
              </w:rPr>
              <w:t xml:space="preserve"> Связь с внешними устройствами, пять портов: VGA, </w:t>
            </w:r>
            <w:proofErr w:type="spellStart"/>
            <w:r w:rsidRPr="00304BA0">
              <w:rPr>
                <w:sz w:val="22"/>
                <w:szCs w:val="22"/>
              </w:rPr>
              <w:t>Ethernet</w:t>
            </w:r>
            <w:proofErr w:type="spellEnd"/>
            <w:r w:rsidRPr="00304BA0">
              <w:rPr>
                <w:sz w:val="22"/>
                <w:szCs w:val="22"/>
              </w:rPr>
              <w:t xml:space="preserve">, USB, RS232, и вызов медперсонала.  Доступно подключение к системе </w:t>
            </w:r>
            <w:proofErr w:type="spellStart"/>
            <w:r w:rsidRPr="00304BA0">
              <w:rPr>
                <w:sz w:val="22"/>
                <w:szCs w:val="22"/>
              </w:rPr>
              <w:t>e-Gateway</w:t>
            </w:r>
            <w:proofErr w:type="spellEnd"/>
            <w:r w:rsidRPr="00304BA0">
              <w:rPr>
                <w:sz w:val="22"/>
                <w:szCs w:val="22"/>
              </w:rPr>
              <w:t xml:space="preserve"> и мониторам </w:t>
            </w:r>
            <w:proofErr w:type="spellStart"/>
            <w:r w:rsidRPr="00304BA0">
              <w:rPr>
                <w:sz w:val="22"/>
                <w:szCs w:val="22"/>
              </w:rPr>
              <w:t>Benelink</w:t>
            </w:r>
            <w:proofErr w:type="spellEnd"/>
            <w:r w:rsidRPr="00304BA0">
              <w:rPr>
                <w:sz w:val="22"/>
                <w:szCs w:val="22"/>
              </w:rPr>
              <w:t xml:space="preserve">. Автоматическое самотестирование после запуска: Калибровка датчиков потока; Калибровка датчиков давления; Калибровка датчиков концентрации кислорода; Измерение утечки; Измерение </w:t>
            </w:r>
            <w:proofErr w:type="spellStart"/>
            <w:r w:rsidRPr="00304BA0">
              <w:rPr>
                <w:sz w:val="22"/>
                <w:szCs w:val="22"/>
              </w:rPr>
              <w:t>комплайнса</w:t>
            </w:r>
            <w:proofErr w:type="spellEnd"/>
            <w:r w:rsidRPr="00304BA0">
              <w:rPr>
                <w:sz w:val="22"/>
                <w:szCs w:val="22"/>
              </w:rPr>
              <w:t xml:space="preserve"> контура </w:t>
            </w:r>
            <w:r w:rsidRPr="00304BA0">
              <w:rPr>
                <w:sz w:val="22"/>
                <w:szCs w:val="22"/>
              </w:rPr>
              <w:lastRenderedPageBreak/>
              <w:t xml:space="preserve">и его компенсация во время вентиляции; Измерение скорости потока </w:t>
            </w:r>
            <w:proofErr w:type="spellStart"/>
            <w:r w:rsidRPr="00304BA0">
              <w:rPr>
                <w:sz w:val="22"/>
                <w:szCs w:val="22"/>
              </w:rPr>
              <w:t>небулайзера</w:t>
            </w:r>
            <w:proofErr w:type="spellEnd"/>
            <w:r w:rsidRPr="00304BA0">
              <w:rPr>
                <w:sz w:val="22"/>
                <w:szCs w:val="22"/>
              </w:rPr>
              <w:t xml:space="preserve">; Тестирование сигнализации; Тестирование предохранительного клапана; Тестирование электроники и программного обеспечения. Режимы вентиляции: Режимы вентиляции взрослых и детей: </w:t>
            </w:r>
            <w:proofErr w:type="spellStart"/>
            <w:proofErr w:type="gramStart"/>
            <w:r w:rsidRPr="00304BA0">
              <w:rPr>
                <w:sz w:val="22"/>
                <w:szCs w:val="22"/>
              </w:rPr>
              <w:t>Volume</w:t>
            </w:r>
            <w:proofErr w:type="spellEnd"/>
            <w:r w:rsidRPr="00304BA0">
              <w:rPr>
                <w:sz w:val="22"/>
                <w:szCs w:val="22"/>
              </w:rPr>
              <w:t xml:space="preserve"> A/C - Дыхание по объему при поддерживающей вентиляции; </w:t>
            </w:r>
            <w:proofErr w:type="spellStart"/>
            <w:r w:rsidRPr="00304BA0">
              <w:rPr>
                <w:sz w:val="22"/>
                <w:szCs w:val="22"/>
              </w:rPr>
              <w:t>Pressure</w:t>
            </w:r>
            <w:proofErr w:type="spellEnd"/>
            <w:r w:rsidRPr="00304BA0">
              <w:rPr>
                <w:sz w:val="22"/>
                <w:szCs w:val="22"/>
              </w:rPr>
              <w:t xml:space="preserve"> A/C - Дыхание по давлению при поддерживающей вентиляции; </w:t>
            </w:r>
            <w:proofErr w:type="spellStart"/>
            <w:r w:rsidRPr="00304BA0">
              <w:rPr>
                <w:sz w:val="22"/>
                <w:szCs w:val="22"/>
              </w:rPr>
              <w:t>Volume</w:t>
            </w:r>
            <w:proofErr w:type="spellEnd"/>
            <w:r w:rsidRPr="00304BA0">
              <w:rPr>
                <w:sz w:val="22"/>
                <w:szCs w:val="22"/>
              </w:rPr>
              <w:t xml:space="preserve"> SIMV - Дыхание по объему при синхронизированной перемежающейся принудительной вентиляцией (СППВ); </w:t>
            </w:r>
            <w:proofErr w:type="spellStart"/>
            <w:r w:rsidRPr="00304BA0">
              <w:rPr>
                <w:sz w:val="22"/>
                <w:szCs w:val="22"/>
              </w:rPr>
              <w:t>Pressure</w:t>
            </w:r>
            <w:proofErr w:type="spellEnd"/>
            <w:r w:rsidRPr="00304BA0">
              <w:rPr>
                <w:sz w:val="22"/>
                <w:szCs w:val="22"/>
              </w:rPr>
              <w:t xml:space="preserve"> SIMV - Дыхание по давлению при синхронизированной перемежающейся принудительной вентиляцией (СППВ); CPAP/PSV - Продолжительное положительное давление дыхательных путей (дыхание по требованию) при вентиляции с поддержкой давления;</w:t>
            </w:r>
            <w:proofErr w:type="gramEnd"/>
            <w:r w:rsidRPr="00304BA0">
              <w:rPr>
                <w:sz w:val="22"/>
                <w:szCs w:val="22"/>
              </w:rPr>
              <w:t xml:space="preserve"> PRVC - Дыхание, управляемое объемом и регулируемое давлением при поддерживающей вентиляции; PRVC SIMV - Дыхание, управляемое объемом и регулируемое давлением при синхронизированной перемежающейся принудительной вентиляции; DUO-LEVEL - Синхронизированная вентиляция с контролем двух уровней давления и возможностью самостоятельного дыхания с поддержкой давлением на фазах высокого и низкого давления; APRV - Синхронизированная вентиляция с контролем двух уровней давления и возможностью самостоятельного дыхания на протяжении всего дыхательного цикла c инверсией. Режимы вентиляции для новорожденных: </w:t>
            </w:r>
            <w:proofErr w:type="spellStart"/>
            <w:proofErr w:type="gramStart"/>
            <w:r w:rsidRPr="00304BA0">
              <w:rPr>
                <w:sz w:val="22"/>
                <w:szCs w:val="22"/>
              </w:rPr>
              <w:t>Volume</w:t>
            </w:r>
            <w:proofErr w:type="spellEnd"/>
            <w:r w:rsidRPr="00304BA0">
              <w:rPr>
                <w:sz w:val="22"/>
                <w:szCs w:val="22"/>
              </w:rPr>
              <w:t xml:space="preserve"> A/C - Дыхание по объему при поддерживающей вентиляции; </w:t>
            </w:r>
            <w:proofErr w:type="spellStart"/>
            <w:r w:rsidRPr="00304BA0">
              <w:rPr>
                <w:sz w:val="22"/>
                <w:szCs w:val="22"/>
              </w:rPr>
              <w:t>Pressure</w:t>
            </w:r>
            <w:proofErr w:type="spellEnd"/>
            <w:r w:rsidRPr="00304BA0">
              <w:rPr>
                <w:sz w:val="22"/>
                <w:szCs w:val="22"/>
              </w:rPr>
              <w:t xml:space="preserve"> A/C - Дыхание по давлению при поддерживающей вентиляции; </w:t>
            </w:r>
            <w:proofErr w:type="spellStart"/>
            <w:r w:rsidRPr="00304BA0">
              <w:rPr>
                <w:sz w:val="22"/>
                <w:szCs w:val="22"/>
              </w:rPr>
              <w:t>Volume</w:t>
            </w:r>
            <w:proofErr w:type="spellEnd"/>
            <w:r w:rsidRPr="00304BA0">
              <w:rPr>
                <w:sz w:val="22"/>
                <w:szCs w:val="22"/>
              </w:rPr>
              <w:t xml:space="preserve"> SIMV - Дыхание по объему при синхронизированной перемежающейся принудительной вентиляцией (СППВ); </w:t>
            </w:r>
            <w:proofErr w:type="spellStart"/>
            <w:r w:rsidRPr="00304BA0">
              <w:rPr>
                <w:sz w:val="22"/>
                <w:szCs w:val="22"/>
              </w:rPr>
              <w:t>Pressure</w:t>
            </w:r>
            <w:proofErr w:type="spellEnd"/>
            <w:r w:rsidRPr="00304BA0">
              <w:rPr>
                <w:sz w:val="22"/>
                <w:szCs w:val="22"/>
              </w:rPr>
              <w:t xml:space="preserve"> SIMV - Дыхание по давлению при синхронизированной перемежающейся принудительной вентиляцией (СППВ); CPAP PSV - Продолжительное положительное давление дыхательных путей (дыхание по требованию) с вентиляцией с поддержкой давления;</w:t>
            </w:r>
            <w:proofErr w:type="gramEnd"/>
            <w:r w:rsidRPr="00304BA0">
              <w:rPr>
                <w:sz w:val="22"/>
                <w:szCs w:val="22"/>
              </w:rPr>
              <w:t xml:space="preserve"> APNEA вентиляция – по объему или давлению. Устанавливаемые параметры вентиляции: Параметры вентиляции: Относительная концентрация O2 % не менее 21–100%. Диапазон дыхательного объема: Взрослые и дети: не менее 20-2000 мл (с шагом не более 1 мл). Диапазон частоты дыханий не менее 1–100 дых/мин (f SIMV: 1–– 60 дых/мин). Диапазон отношения времени вдоха к времени выдоха: 4:1–1:10 (с шагом 0,5). </w:t>
            </w:r>
          </w:p>
          <w:p w:rsidR="00304BA0" w:rsidRPr="00304BA0" w:rsidRDefault="00304BA0" w:rsidP="00304BA0">
            <w:pPr>
              <w:pStyle w:val="a6"/>
              <w:spacing w:before="0" w:after="0"/>
              <w:ind w:left="142" w:right="-2"/>
              <w:jc w:val="both"/>
              <w:rPr>
                <w:sz w:val="22"/>
                <w:szCs w:val="22"/>
              </w:rPr>
            </w:pPr>
            <w:proofErr w:type="gramStart"/>
            <w:r w:rsidRPr="00304BA0">
              <w:rPr>
                <w:sz w:val="22"/>
                <w:szCs w:val="22"/>
              </w:rPr>
              <w:t>Диапазон времени вдоха не менее 0,02–10 с (с шагом 0,5 с).</w:t>
            </w:r>
            <w:proofErr w:type="gramEnd"/>
            <w:r w:rsidRPr="00304BA0">
              <w:rPr>
                <w:sz w:val="22"/>
                <w:szCs w:val="22"/>
              </w:rPr>
              <w:t xml:space="preserve"> Диапазон потока не менее 6–120 л/мин. Диапазон предельного уровня дыхания не менее 5–105 см H2O (с шагом 1 см H2O). Диапазон уровня регулировки давления вдоха не менее 5–100 см H2O (с шагом 1 см H2O). Уровень поддержки давления не менее 0–100 см H2O (с шагом 1 см H2O). ПДКВ: Выкл., 1–45 см H2O (с шагом 1 см H2O). </w:t>
            </w:r>
            <w:proofErr w:type="spellStart"/>
            <w:r w:rsidRPr="00304BA0">
              <w:rPr>
                <w:sz w:val="22"/>
                <w:szCs w:val="22"/>
              </w:rPr>
              <w:t>int</w:t>
            </w:r>
            <w:proofErr w:type="spellEnd"/>
            <w:r w:rsidRPr="00304BA0">
              <w:rPr>
                <w:sz w:val="22"/>
                <w:szCs w:val="22"/>
              </w:rPr>
              <w:t xml:space="preserve">. ПДКВ: Выкл., 1––40 см H2O (с шагом 1 см </w:t>
            </w:r>
            <w:r w:rsidRPr="00304BA0">
              <w:rPr>
                <w:sz w:val="22"/>
                <w:szCs w:val="22"/>
              </w:rPr>
              <w:lastRenderedPageBreak/>
              <w:t>H2O). Триггер по потоку не менее 0,5 –15 л/мин (с шагом 0,1 л/мин). Триггер по давлению не менее -10-0,5 см H2O (с шагом 0,5 см H2O). Уровень прекращения вдоха(</w:t>
            </w:r>
            <w:proofErr w:type="spellStart"/>
            <w:r w:rsidRPr="00304BA0">
              <w:rPr>
                <w:sz w:val="22"/>
                <w:szCs w:val="22"/>
              </w:rPr>
              <w:t>Exp%</w:t>
            </w:r>
            <w:proofErr w:type="spellEnd"/>
            <w:r w:rsidRPr="00304BA0">
              <w:rPr>
                <w:sz w:val="22"/>
                <w:szCs w:val="22"/>
              </w:rPr>
              <w:t xml:space="preserve">): Авто, 10–85% (с шагом 5%). Частота дыхания при апноэ: Дети: не менее 1–100 вдох/мин (с шагом 1 вдох/мин). Взрослые: не менее 1–100 дых/мин (с шагом 1 вдох/мин). Мониторинг параметров вентиляции: Диапазон давления в дыхательных путях: </w:t>
            </w:r>
            <w:proofErr w:type="spellStart"/>
            <w:r w:rsidRPr="00304BA0">
              <w:rPr>
                <w:sz w:val="22"/>
                <w:szCs w:val="22"/>
              </w:rPr>
              <w:t>Ppeak</w:t>
            </w:r>
            <w:proofErr w:type="spellEnd"/>
            <w:r w:rsidRPr="00304BA0">
              <w:rPr>
                <w:sz w:val="22"/>
                <w:szCs w:val="22"/>
              </w:rPr>
              <w:t xml:space="preserve"> (пиковое давление), </w:t>
            </w:r>
            <w:proofErr w:type="spellStart"/>
            <w:r w:rsidRPr="00304BA0">
              <w:rPr>
                <w:sz w:val="22"/>
                <w:szCs w:val="22"/>
              </w:rPr>
              <w:t>Pplat</w:t>
            </w:r>
            <w:proofErr w:type="spellEnd"/>
            <w:r w:rsidRPr="00304BA0">
              <w:rPr>
                <w:sz w:val="22"/>
                <w:szCs w:val="22"/>
              </w:rPr>
              <w:t xml:space="preserve"> (давление плато), </w:t>
            </w:r>
            <w:proofErr w:type="spellStart"/>
            <w:r w:rsidRPr="00304BA0">
              <w:rPr>
                <w:sz w:val="22"/>
                <w:szCs w:val="22"/>
              </w:rPr>
              <w:t>Pmean</w:t>
            </w:r>
            <w:proofErr w:type="spellEnd"/>
            <w:r w:rsidRPr="00304BA0">
              <w:rPr>
                <w:sz w:val="22"/>
                <w:szCs w:val="22"/>
              </w:rPr>
              <w:t xml:space="preserve"> (среднее давление) (-20–+120 см H2O). Диапазон дыхательного объема: </w:t>
            </w:r>
            <w:proofErr w:type="spellStart"/>
            <w:r w:rsidRPr="00304BA0">
              <w:rPr>
                <w:sz w:val="22"/>
                <w:szCs w:val="22"/>
              </w:rPr>
              <w:t>Tvi</w:t>
            </w:r>
            <w:proofErr w:type="spellEnd"/>
            <w:r w:rsidRPr="00304BA0">
              <w:rPr>
                <w:sz w:val="22"/>
                <w:szCs w:val="22"/>
              </w:rPr>
              <w:t xml:space="preserve">, T </w:t>
            </w:r>
            <w:proofErr w:type="spellStart"/>
            <w:r w:rsidRPr="00304BA0">
              <w:rPr>
                <w:sz w:val="22"/>
                <w:szCs w:val="22"/>
              </w:rPr>
              <w:t>Ve</w:t>
            </w:r>
            <w:proofErr w:type="spellEnd"/>
            <w:r w:rsidRPr="00304BA0">
              <w:rPr>
                <w:sz w:val="22"/>
                <w:szCs w:val="22"/>
              </w:rPr>
              <w:t xml:space="preserve">, T </w:t>
            </w:r>
            <w:proofErr w:type="spellStart"/>
            <w:r w:rsidRPr="00304BA0">
              <w:rPr>
                <w:sz w:val="22"/>
                <w:szCs w:val="22"/>
              </w:rPr>
              <w:t>Vespn</w:t>
            </w:r>
            <w:proofErr w:type="spellEnd"/>
            <w:r w:rsidRPr="00304BA0">
              <w:rPr>
                <w:sz w:val="22"/>
                <w:szCs w:val="22"/>
              </w:rPr>
              <w:t xml:space="preserve"> (0–4000 мл).  Частотный диапазон: </w:t>
            </w:r>
            <w:proofErr w:type="spellStart"/>
            <w:r w:rsidRPr="00304BA0">
              <w:rPr>
                <w:sz w:val="22"/>
                <w:szCs w:val="22"/>
              </w:rPr>
              <w:t>ftotal</w:t>
            </w:r>
            <w:proofErr w:type="spellEnd"/>
            <w:r w:rsidRPr="00304BA0">
              <w:rPr>
                <w:sz w:val="22"/>
                <w:szCs w:val="22"/>
              </w:rPr>
              <w:t xml:space="preserve">, </w:t>
            </w:r>
            <w:proofErr w:type="spellStart"/>
            <w:r w:rsidRPr="00304BA0">
              <w:rPr>
                <w:sz w:val="22"/>
                <w:szCs w:val="22"/>
              </w:rPr>
              <w:t>fmand</w:t>
            </w:r>
            <w:proofErr w:type="spellEnd"/>
            <w:r w:rsidRPr="00304BA0">
              <w:rPr>
                <w:sz w:val="22"/>
                <w:szCs w:val="22"/>
              </w:rPr>
              <w:t xml:space="preserve">, </w:t>
            </w:r>
            <w:proofErr w:type="spellStart"/>
            <w:r w:rsidRPr="00304BA0">
              <w:rPr>
                <w:sz w:val="22"/>
                <w:szCs w:val="22"/>
              </w:rPr>
              <w:t>fspn</w:t>
            </w:r>
            <w:proofErr w:type="spellEnd"/>
            <w:r w:rsidRPr="00304BA0">
              <w:rPr>
                <w:sz w:val="22"/>
                <w:szCs w:val="22"/>
              </w:rPr>
              <w:t xml:space="preserve"> (0–200 дых/мин). Диапазон минутного объема: MV, </w:t>
            </w:r>
            <w:proofErr w:type="spellStart"/>
            <w:r w:rsidRPr="00304BA0">
              <w:rPr>
                <w:sz w:val="22"/>
                <w:szCs w:val="22"/>
              </w:rPr>
              <w:t>Mvspn</w:t>
            </w:r>
            <w:proofErr w:type="spellEnd"/>
            <w:r w:rsidRPr="00304BA0">
              <w:rPr>
                <w:sz w:val="22"/>
                <w:szCs w:val="22"/>
              </w:rPr>
              <w:t xml:space="preserve">, </w:t>
            </w:r>
            <w:proofErr w:type="spellStart"/>
            <w:r w:rsidRPr="00304BA0">
              <w:rPr>
                <w:sz w:val="22"/>
                <w:szCs w:val="22"/>
              </w:rPr>
              <w:t>MVleakspn</w:t>
            </w:r>
            <w:proofErr w:type="spellEnd"/>
            <w:r w:rsidRPr="00304BA0">
              <w:rPr>
                <w:sz w:val="22"/>
                <w:szCs w:val="22"/>
              </w:rPr>
              <w:t xml:space="preserve"> (0–100 л/мин). ПДКВ: 0–120 см H2O. Вдыхаемый кислород (</w:t>
            </w:r>
            <w:proofErr w:type="spellStart"/>
            <w:r w:rsidRPr="00304BA0">
              <w:rPr>
                <w:sz w:val="22"/>
                <w:szCs w:val="22"/>
              </w:rPr>
              <w:t>FiO</w:t>
            </w:r>
            <w:proofErr w:type="spellEnd"/>
            <w:r w:rsidRPr="00304BA0">
              <w:rPr>
                <w:sz w:val="22"/>
                <w:szCs w:val="22"/>
              </w:rPr>
              <w:t xml:space="preserve">): 15–100%. Сопротивление (R): </w:t>
            </w:r>
            <w:proofErr w:type="spellStart"/>
            <w:proofErr w:type="gramStart"/>
            <w:r w:rsidRPr="00304BA0">
              <w:rPr>
                <w:sz w:val="22"/>
                <w:szCs w:val="22"/>
              </w:rPr>
              <w:t>Rinsp</w:t>
            </w:r>
            <w:proofErr w:type="spellEnd"/>
            <w:r w:rsidRPr="00304BA0">
              <w:rPr>
                <w:sz w:val="22"/>
                <w:szCs w:val="22"/>
              </w:rPr>
              <w:t xml:space="preserve">, </w:t>
            </w:r>
            <w:proofErr w:type="spellStart"/>
            <w:r w:rsidRPr="00304BA0">
              <w:rPr>
                <w:sz w:val="22"/>
                <w:szCs w:val="22"/>
              </w:rPr>
              <w:t>Rexp</w:t>
            </w:r>
            <w:proofErr w:type="spellEnd"/>
            <w:r w:rsidRPr="00304BA0">
              <w:rPr>
                <w:sz w:val="22"/>
                <w:szCs w:val="22"/>
              </w:rPr>
              <w:t xml:space="preserve"> (0–600 см H2O/(л/с).</w:t>
            </w:r>
            <w:proofErr w:type="gramEnd"/>
            <w:r w:rsidRPr="00304BA0">
              <w:rPr>
                <w:sz w:val="22"/>
                <w:szCs w:val="22"/>
              </w:rPr>
              <w:t xml:space="preserve"> Растяжение (C): </w:t>
            </w:r>
            <w:proofErr w:type="spellStart"/>
            <w:r w:rsidRPr="00304BA0">
              <w:rPr>
                <w:sz w:val="22"/>
                <w:szCs w:val="22"/>
              </w:rPr>
              <w:t>Cstat</w:t>
            </w:r>
            <w:proofErr w:type="spellEnd"/>
            <w:r w:rsidRPr="00304BA0">
              <w:rPr>
                <w:sz w:val="22"/>
                <w:szCs w:val="22"/>
              </w:rPr>
              <w:t xml:space="preserve">, </w:t>
            </w:r>
            <w:proofErr w:type="spellStart"/>
            <w:r w:rsidRPr="00304BA0">
              <w:rPr>
                <w:sz w:val="22"/>
                <w:szCs w:val="22"/>
              </w:rPr>
              <w:t>Cdyn</w:t>
            </w:r>
            <w:proofErr w:type="spellEnd"/>
            <w:r w:rsidRPr="00304BA0">
              <w:rPr>
                <w:sz w:val="22"/>
                <w:szCs w:val="22"/>
              </w:rPr>
              <w:t xml:space="preserve"> (0 ~ 300 </w:t>
            </w:r>
            <w:proofErr w:type="spellStart"/>
            <w:r w:rsidRPr="00304BA0">
              <w:rPr>
                <w:sz w:val="22"/>
                <w:szCs w:val="22"/>
              </w:rPr>
              <w:t>mL</w:t>
            </w:r>
            <w:proofErr w:type="spellEnd"/>
            <w:r w:rsidRPr="00304BA0">
              <w:rPr>
                <w:sz w:val="22"/>
                <w:szCs w:val="22"/>
              </w:rPr>
              <w:t xml:space="preserve">/cmH2O). </w:t>
            </w:r>
            <w:proofErr w:type="spellStart"/>
            <w:r w:rsidRPr="00304BA0">
              <w:rPr>
                <w:sz w:val="22"/>
                <w:szCs w:val="22"/>
              </w:rPr>
              <w:t>ПДКВвнутр</w:t>
            </w:r>
            <w:proofErr w:type="spellEnd"/>
            <w:r w:rsidRPr="00304BA0">
              <w:rPr>
                <w:sz w:val="22"/>
                <w:szCs w:val="22"/>
              </w:rPr>
              <w:t xml:space="preserve">: 0––120 см H2O. RSBI (индекс быстрого неглубокого дыхания): 0–9999/(мин). WOB (работа, </w:t>
            </w:r>
            <w:proofErr w:type="spellStart"/>
            <w:r w:rsidRPr="00304BA0">
              <w:rPr>
                <w:sz w:val="22"/>
                <w:szCs w:val="22"/>
              </w:rPr>
              <w:t>затрач</w:t>
            </w:r>
            <w:proofErr w:type="spellEnd"/>
            <w:r w:rsidRPr="00304BA0">
              <w:rPr>
                <w:sz w:val="22"/>
                <w:szCs w:val="22"/>
              </w:rPr>
              <w:t xml:space="preserve">, на дыхание, </w:t>
            </w:r>
            <w:proofErr w:type="spellStart"/>
            <w:r w:rsidRPr="00304BA0">
              <w:rPr>
                <w:sz w:val="22"/>
                <w:szCs w:val="22"/>
              </w:rPr>
              <w:t>дополн</w:t>
            </w:r>
            <w:proofErr w:type="spellEnd"/>
            <w:r w:rsidRPr="00304BA0">
              <w:rPr>
                <w:sz w:val="22"/>
                <w:szCs w:val="22"/>
              </w:rPr>
              <w:t xml:space="preserve">.): 0––100 </w:t>
            </w:r>
            <w:proofErr w:type="spellStart"/>
            <w:r w:rsidRPr="00304BA0">
              <w:rPr>
                <w:sz w:val="22"/>
                <w:szCs w:val="22"/>
              </w:rPr>
              <w:t>дж</w:t>
            </w:r>
            <w:proofErr w:type="spellEnd"/>
            <w:r w:rsidRPr="00304BA0">
              <w:rPr>
                <w:sz w:val="22"/>
                <w:szCs w:val="22"/>
              </w:rPr>
              <w:t xml:space="preserve">/мин. NIF (сила отриц. дыхания, </w:t>
            </w:r>
            <w:proofErr w:type="spellStart"/>
            <w:r w:rsidRPr="00304BA0">
              <w:rPr>
                <w:sz w:val="22"/>
                <w:szCs w:val="22"/>
              </w:rPr>
              <w:t>дополн</w:t>
            </w:r>
            <w:proofErr w:type="spellEnd"/>
            <w:r w:rsidRPr="00304BA0">
              <w:rPr>
                <w:sz w:val="22"/>
                <w:szCs w:val="22"/>
              </w:rPr>
              <w:t>.): -45––0 см H2O. P0.1(</w:t>
            </w:r>
            <w:proofErr w:type="spellStart"/>
            <w:r w:rsidRPr="00304BA0">
              <w:rPr>
                <w:sz w:val="22"/>
                <w:szCs w:val="22"/>
              </w:rPr>
              <w:t>дополн</w:t>
            </w:r>
            <w:proofErr w:type="spellEnd"/>
            <w:r w:rsidRPr="00304BA0">
              <w:rPr>
                <w:sz w:val="22"/>
                <w:szCs w:val="22"/>
              </w:rPr>
              <w:t xml:space="preserve">.): -20––0 см H2O. Кривые: </w:t>
            </w:r>
            <w:proofErr w:type="spellStart"/>
            <w:r w:rsidRPr="00304BA0">
              <w:rPr>
                <w:sz w:val="22"/>
                <w:szCs w:val="22"/>
              </w:rPr>
              <w:t>Давл</w:t>
            </w:r>
            <w:proofErr w:type="spellEnd"/>
            <w:r w:rsidRPr="00304BA0">
              <w:rPr>
                <w:sz w:val="22"/>
                <w:szCs w:val="22"/>
              </w:rPr>
              <w:t xml:space="preserve">. в дых путях – время, Поток - время, Объем - время, EtCO2 (двуокись углерода в конце свободного выдоха) – время. Петли: </w:t>
            </w:r>
            <w:proofErr w:type="spellStart"/>
            <w:r w:rsidRPr="00304BA0">
              <w:rPr>
                <w:sz w:val="22"/>
                <w:szCs w:val="22"/>
              </w:rPr>
              <w:t>Paw</w:t>
            </w:r>
            <w:proofErr w:type="spellEnd"/>
            <w:r w:rsidRPr="00304BA0">
              <w:rPr>
                <w:sz w:val="22"/>
                <w:szCs w:val="22"/>
              </w:rPr>
              <w:t xml:space="preserve"> - Объем, Поток - Объем, </w:t>
            </w:r>
            <w:proofErr w:type="spellStart"/>
            <w:r w:rsidRPr="00304BA0">
              <w:rPr>
                <w:sz w:val="22"/>
                <w:szCs w:val="22"/>
              </w:rPr>
              <w:t>Paw</w:t>
            </w:r>
            <w:proofErr w:type="spellEnd"/>
            <w:r w:rsidRPr="00304BA0">
              <w:rPr>
                <w:sz w:val="22"/>
                <w:szCs w:val="22"/>
              </w:rPr>
              <w:t xml:space="preserve"> – Поток. EtCO2 (двуокись углерода в конце свободного выдоха, дополнительно): 0––99 мм </w:t>
            </w:r>
            <w:proofErr w:type="spellStart"/>
            <w:r w:rsidRPr="00304BA0">
              <w:rPr>
                <w:sz w:val="22"/>
                <w:szCs w:val="22"/>
              </w:rPr>
              <w:t>рт.ст</w:t>
            </w:r>
            <w:proofErr w:type="spellEnd"/>
            <w:r w:rsidRPr="00304BA0">
              <w:rPr>
                <w:sz w:val="22"/>
                <w:szCs w:val="22"/>
              </w:rPr>
              <w:t xml:space="preserve">. FiCO2 (фракция вдыхаемой двуокиси углерода, дополнительно): 0––99 мм </w:t>
            </w:r>
            <w:proofErr w:type="spellStart"/>
            <w:r w:rsidRPr="00304BA0">
              <w:rPr>
                <w:sz w:val="22"/>
                <w:szCs w:val="22"/>
              </w:rPr>
              <w:t>рт.ст</w:t>
            </w:r>
            <w:proofErr w:type="spellEnd"/>
            <w:r w:rsidRPr="00304BA0">
              <w:rPr>
                <w:sz w:val="22"/>
                <w:szCs w:val="22"/>
              </w:rPr>
              <w:t xml:space="preserve">. Тренды числовые графические - по всем </w:t>
            </w:r>
            <w:proofErr w:type="spellStart"/>
            <w:r w:rsidRPr="00304BA0">
              <w:rPr>
                <w:sz w:val="22"/>
                <w:szCs w:val="22"/>
              </w:rPr>
              <w:t>мониторируемым</w:t>
            </w:r>
            <w:proofErr w:type="spellEnd"/>
            <w:r w:rsidRPr="00304BA0">
              <w:rPr>
                <w:sz w:val="22"/>
                <w:szCs w:val="22"/>
              </w:rPr>
              <w:t xml:space="preserve"> параметрам с масштабированием шкалы; Максимальная продолжительность трендов не менее 72 часов. Система тревог: Трехуровневая система тревог с визуальным и звуковым оповещением; Автоматическая и ручная настройка пределов тревог; Давление в дыхательных путях (верхнее); Постоянное высокое давление; Концентрация кислорода в дыхательной смеси; Выдыхаемые дыхательный и минутный объемы; Частота дыхания; Апноэ (с установкой времени апноэ). Датчик кислорода, предназначенный для измерения концентрации кислорода в дыхательной газовой смеси,   в пластиковом корпусе цилиндрической формы. Тип датчика - электрохимический. Диапазон измерения от 21 до 100%. Точность измерения  ±1%. Время отклика (от 21% воздуха до 100% O2) &lt;15 с; Линейность: Линейный сигнал при 0-100% O2; Диапазон рабочей температуры, от -20°C до +50°C. Датчик скорости потока выдоха </w:t>
            </w:r>
            <w:proofErr w:type="spellStart"/>
            <w:r w:rsidRPr="00304BA0">
              <w:rPr>
                <w:sz w:val="22"/>
                <w:szCs w:val="22"/>
              </w:rPr>
              <w:t>автоклавируемый</w:t>
            </w:r>
            <w:proofErr w:type="spellEnd"/>
            <w:r w:rsidRPr="00304BA0">
              <w:rPr>
                <w:sz w:val="22"/>
                <w:szCs w:val="22"/>
              </w:rPr>
              <w:t xml:space="preserve"> интегрирован в аппарат ИВЛ, выполнен по технологии </w:t>
            </w:r>
            <w:proofErr w:type="spellStart"/>
            <w:r w:rsidRPr="00304BA0">
              <w:rPr>
                <w:sz w:val="22"/>
                <w:szCs w:val="22"/>
              </w:rPr>
              <w:t>hot-wire</w:t>
            </w:r>
            <w:proofErr w:type="spellEnd"/>
            <w:r w:rsidRPr="00304BA0">
              <w:rPr>
                <w:sz w:val="22"/>
                <w:szCs w:val="22"/>
              </w:rPr>
              <w:t xml:space="preserve">, многоразовый, принцип действия - </w:t>
            </w:r>
            <w:proofErr w:type="spellStart"/>
            <w:r w:rsidRPr="00304BA0">
              <w:rPr>
                <w:sz w:val="22"/>
                <w:szCs w:val="22"/>
              </w:rPr>
              <w:t>термоанемометрия</w:t>
            </w:r>
            <w:proofErr w:type="spellEnd"/>
            <w:r w:rsidRPr="00304BA0">
              <w:rPr>
                <w:sz w:val="22"/>
                <w:szCs w:val="22"/>
              </w:rPr>
              <w:t>. Диапазон измерения от  0,5 до 200 л/мин. Точность измерения: ±5%.</w:t>
            </w:r>
          </w:p>
          <w:p w:rsidR="005A133E" w:rsidRPr="00951814" w:rsidRDefault="00304BA0" w:rsidP="00304BA0">
            <w:pPr>
              <w:pStyle w:val="a6"/>
              <w:spacing w:before="0" w:beforeAutospacing="0" w:after="0" w:afterAutospacing="0"/>
              <w:jc w:val="both"/>
            </w:pPr>
            <w:r w:rsidRPr="00304BA0">
              <w:rPr>
                <w:sz w:val="22"/>
                <w:szCs w:val="22"/>
              </w:rPr>
              <w:t>Встроенный аккумулятор, перезаряжаемый. Тип батареи: Литий-ионная батарея. Номинальное напряжение 11.1</w:t>
            </w:r>
            <w:proofErr w:type="gramStart"/>
            <w:r w:rsidRPr="00304BA0">
              <w:rPr>
                <w:sz w:val="22"/>
                <w:szCs w:val="22"/>
              </w:rPr>
              <w:t xml:space="preserve"> В</w:t>
            </w:r>
            <w:proofErr w:type="gramEnd"/>
            <w:r w:rsidRPr="00304BA0">
              <w:rPr>
                <w:sz w:val="22"/>
                <w:szCs w:val="22"/>
              </w:rPr>
              <w:t xml:space="preserve"> постоянного тока. Емкость: 4400 </w:t>
            </w:r>
            <w:proofErr w:type="spellStart"/>
            <w:r w:rsidRPr="00304BA0">
              <w:rPr>
                <w:sz w:val="22"/>
                <w:szCs w:val="22"/>
              </w:rPr>
              <w:t>мАч</w:t>
            </w:r>
            <w:proofErr w:type="spellEnd"/>
            <w:r w:rsidRPr="00304BA0">
              <w:rPr>
                <w:sz w:val="22"/>
                <w:szCs w:val="22"/>
              </w:rPr>
              <w:t xml:space="preserve"> (одна батарея). Распылитель лекарственных средств с емкостью для </w:t>
            </w:r>
            <w:proofErr w:type="spellStart"/>
            <w:r w:rsidRPr="00304BA0">
              <w:rPr>
                <w:sz w:val="22"/>
                <w:szCs w:val="22"/>
              </w:rPr>
              <w:t>пневматическогонебулайзера</w:t>
            </w:r>
            <w:proofErr w:type="spellEnd"/>
            <w:r w:rsidRPr="00304BA0">
              <w:rPr>
                <w:sz w:val="22"/>
                <w:szCs w:val="22"/>
              </w:rPr>
              <w:t xml:space="preserve"> (для жидких медикаментов, </w:t>
            </w:r>
            <w:proofErr w:type="gramStart"/>
            <w:r w:rsidRPr="00304BA0">
              <w:rPr>
                <w:sz w:val="22"/>
                <w:szCs w:val="22"/>
              </w:rPr>
              <w:t>многоразовая</w:t>
            </w:r>
            <w:proofErr w:type="gramEnd"/>
            <w:r w:rsidRPr="00304BA0">
              <w:rPr>
                <w:sz w:val="22"/>
                <w:szCs w:val="22"/>
              </w:rPr>
              <w:t xml:space="preserve">). </w:t>
            </w:r>
            <w:r w:rsidRPr="00304BA0">
              <w:rPr>
                <w:sz w:val="22"/>
                <w:szCs w:val="22"/>
              </w:rPr>
              <w:lastRenderedPageBreak/>
              <w:t xml:space="preserve">Тестовое легкое в сборе, взрослое. Тестовое лёгкое применяется для тестирования функций  вентилятора. Уровень шума на расстоянии одного метра при стандартной вентиляции 48 дБ. Тележка: мобильная стойка   оснащена специальными ручками для удобного передвижения, крючками для наматывания излишков длины шлангов и проводов; четыре колеса с тормозом, все с антистатическим покрытием. В нижней части стойки углубления для подключения  кислородных баллонов 2 шт. Взрослый увлажнитель: увлажнитель </w:t>
            </w:r>
            <w:proofErr w:type="spellStart"/>
            <w:r w:rsidRPr="00304BA0">
              <w:rPr>
                <w:sz w:val="22"/>
                <w:szCs w:val="22"/>
              </w:rPr>
              <w:t>Увлажнитель</w:t>
            </w:r>
            <w:proofErr w:type="spellEnd"/>
            <w:r w:rsidRPr="00304BA0">
              <w:rPr>
                <w:sz w:val="22"/>
                <w:szCs w:val="22"/>
              </w:rPr>
              <w:t xml:space="preserve">, включает: основной блок увлажнителя, камеру. </w:t>
            </w:r>
            <w:r w:rsidRPr="00304BA0">
              <w:rPr>
                <w:b/>
                <w:sz w:val="22"/>
                <w:szCs w:val="22"/>
              </w:rPr>
              <w:t xml:space="preserve">Комплект поставки: </w:t>
            </w:r>
            <w:proofErr w:type="gramStart"/>
            <w:r w:rsidRPr="00304BA0">
              <w:rPr>
                <w:sz w:val="22"/>
                <w:szCs w:val="22"/>
              </w:rPr>
              <w:t>ИВЛ (сенсорный дисплей не менее 12,1 дюйма.</w:t>
            </w:r>
            <w:proofErr w:type="gramEnd"/>
            <w:r w:rsidRPr="00304BA0">
              <w:rPr>
                <w:sz w:val="22"/>
                <w:szCs w:val="22"/>
              </w:rPr>
              <w:t xml:space="preserve"> Режимы: </w:t>
            </w:r>
            <w:proofErr w:type="gramStart"/>
            <w:r w:rsidRPr="00304BA0">
              <w:rPr>
                <w:sz w:val="22"/>
                <w:szCs w:val="22"/>
              </w:rPr>
              <w:t>V-A/C, P-A/C, V- SIMV, P-SIMV, CPAP/PSV, DUO-LEVEL, PRVC, APRV, PRVC- SIMV, вентиляция АПНОЭ, NIV–</w:t>
            </w:r>
            <w:proofErr w:type="spellStart"/>
            <w:r w:rsidRPr="00304BA0">
              <w:rPr>
                <w:sz w:val="22"/>
                <w:szCs w:val="22"/>
              </w:rPr>
              <w:t>неинвазивная</w:t>
            </w:r>
            <w:proofErr w:type="spellEnd"/>
            <w:r w:rsidRPr="00304BA0">
              <w:rPr>
                <w:sz w:val="22"/>
                <w:szCs w:val="22"/>
              </w:rPr>
              <w:t xml:space="preserve"> вентиляция лёгких) – 1 комплект.</w:t>
            </w:r>
            <w:proofErr w:type="gramEnd"/>
            <w:r w:rsidRPr="00304BA0">
              <w:rPr>
                <w:sz w:val="22"/>
                <w:szCs w:val="22"/>
              </w:rPr>
              <w:t xml:space="preserve"> Датчик кислорода – 1 шт. Встроенная аккумуляторная батарея (не менее 120 минут работы) – 1 шт. </w:t>
            </w:r>
            <w:proofErr w:type="spellStart"/>
            <w:r w:rsidRPr="00304BA0">
              <w:rPr>
                <w:sz w:val="22"/>
                <w:szCs w:val="22"/>
              </w:rPr>
              <w:t>Небулайзер</w:t>
            </w:r>
            <w:proofErr w:type="spellEnd"/>
            <w:r w:rsidRPr="00304BA0">
              <w:rPr>
                <w:sz w:val="22"/>
                <w:szCs w:val="22"/>
              </w:rPr>
              <w:t xml:space="preserve"> – 1 комплект. Тестовое легкое взрослое – 1 комплект. Дыхательный контур для взрослых пациентов многоразовый – 1 комплект. Мобильная тележка для аппарата – 1 комплект.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33E" w:rsidRPr="00951814" w:rsidRDefault="005A133E" w:rsidP="003D7D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33E" w:rsidRPr="00951814" w:rsidRDefault="00304BA0" w:rsidP="003D7D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33E" w:rsidRPr="00951814" w:rsidRDefault="00FC62A8" w:rsidP="00D54B4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D54B40"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33E" w:rsidRPr="00951814" w:rsidRDefault="00FC62A8" w:rsidP="00D54B4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D54B40"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33E" w:rsidRPr="00951814" w:rsidRDefault="005A133E" w:rsidP="005179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1814">
              <w:rPr>
                <w:rFonts w:ascii="Times New Roman" w:hAnsi="Times New Roman" w:cs="Times New Roman"/>
                <w:color w:val="000000"/>
              </w:rPr>
              <w:t>в течени</w:t>
            </w:r>
            <w:proofErr w:type="gramStart"/>
            <w:r w:rsidRPr="00951814">
              <w:rPr>
                <w:rFonts w:ascii="Times New Roman" w:hAnsi="Times New Roman" w:cs="Times New Roman"/>
                <w:color w:val="000000"/>
              </w:rPr>
              <w:t>и</w:t>
            </w:r>
            <w:proofErr w:type="gramEnd"/>
            <w:r w:rsidRPr="00951814">
              <w:rPr>
                <w:rFonts w:ascii="Times New Roman" w:hAnsi="Times New Roman" w:cs="Times New Roman"/>
                <w:color w:val="000000"/>
              </w:rPr>
              <w:t xml:space="preserve"> 30 календарных дней с момента заключения договора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33E" w:rsidRPr="00512B15" w:rsidRDefault="005A133E" w:rsidP="005179A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12B15">
              <w:rPr>
                <w:rFonts w:ascii="Times New Roman" w:hAnsi="Times New Roman" w:cs="Times New Roman"/>
              </w:rPr>
              <w:t xml:space="preserve">КГП на ПХВ «Областной противотуберкулезный </w:t>
            </w:r>
            <w:proofErr w:type="spellStart"/>
            <w:r w:rsidRPr="00512B15">
              <w:rPr>
                <w:rFonts w:ascii="Times New Roman" w:hAnsi="Times New Roman" w:cs="Times New Roman"/>
              </w:rPr>
              <w:t>диспансе</w:t>
            </w:r>
            <w:proofErr w:type="spellEnd"/>
            <w:r w:rsidRPr="00512B15">
              <w:rPr>
                <w:rFonts w:ascii="Times New Roman" w:hAnsi="Times New Roman" w:cs="Times New Roman"/>
                <w:lang w:val="kk-KZ"/>
              </w:rPr>
              <w:t>р</w:t>
            </w:r>
            <w:r w:rsidRPr="00512B15">
              <w:rPr>
                <w:rFonts w:ascii="Times New Roman" w:hAnsi="Times New Roman" w:cs="Times New Roman"/>
              </w:rPr>
              <w:t>»  КГУ «УЗ акимата СКО»,</w:t>
            </w:r>
          </w:p>
          <w:p w:rsidR="005A133E" w:rsidRPr="00951814" w:rsidRDefault="005A133E" w:rsidP="005179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2B15">
              <w:rPr>
                <w:rFonts w:ascii="Times New Roman" w:hAnsi="Times New Roman" w:cs="Times New Roman"/>
                <w:color w:val="000000"/>
              </w:rPr>
              <w:t>г. Петропавловск, ул. 4-ая Линия, 2</w:t>
            </w:r>
          </w:p>
        </w:tc>
      </w:tr>
      <w:tr w:rsidR="00D54B40" w:rsidRPr="00951814" w:rsidTr="00672FA5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54B40" w:rsidRPr="00D54B40" w:rsidRDefault="00B56187" w:rsidP="005179A3">
            <w:pPr>
              <w:jc w:val="center"/>
              <w:rPr>
                <w:rFonts w:ascii="Times New Roman" w:hAnsi="Times New Roman" w:cs="Times New Roman"/>
                <w:bCs/>
                <w:caps/>
                <w:kern w:val="36"/>
                <w:lang w:val="en-US"/>
              </w:rPr>
            </w:pPr>
            <w:r>
              <w:rPr>
                <w:rFonts w:ascii="Times New Roman" w:hAnsi="Times New Roman" w:cs="Times New Roman"/>
                <w:bCs/>
                <w:caps/>
                <w:kern w:val="36"/>
                <w:lang w:val="en-US"/>
              </w:rPr>
              <w:lastRenderedPageBreak/>
              <w:t>3</w:t>
            </w:r>
            <w:bookmarkStart w:id="0" w:name="_GoBack"/>
            <w:bookmarkEnd w:id="0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54B40" w:rsidRPr="00004CC1" w:rsidRDefault="00D54B40" w:rsidP="005179A3">
            <w:pPr>
              <w:rPr>
                <w:rFonts w:ascii="Times New Roman" w:hAnsi="Times New Roman" w:cs="Times New Roman"/>
              </w:rPr>
            </w:pPr>
            <w:r w:rsidRPr="00004CC1">
              <w:rPr>
                <w:rFonts w:ascii="Times New Roman" w:hAnsi="Times New Roman" w:cs="Times New Roman"/>
              </w:rPr>
              <w:t>Кислородный концентратор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B40" w:rsidRPr="00951814" w:rsidRDefault="00D54B40" w:rsidP="005179A3">
            <w:pPr>
              <w:jc w:val="both"/>
              <w:rPr>
                <w:rFonts w:ascii="Times New Roman" w:hAnsi="Times New Roman" w:cs="Times New Roman"/>
              </w:rPr>
            </w:pPr>
            <w:r w:rsidRPr="00951814">
              <w:rPr>
                <w:rFonts w:ascii="Times New Roman" w:hAnsi="Times New Roman" w:cs="Times New Roman"/>
              </w:rPr>
              <w:t xml:space="preserve">Мобильный кислородный концентратор предназначен для проведения </w:t>
            </w:r>
            <w:proofErr w:type="spellStart"/>
            <w:r w:rsidRPr="00951814">
              <w:rPr>
                <w:rFonts w:ascii="Times New Roman" w:hAnsi="Times New Roman" w:cs="Times New Roman"/>
              </w:rPr>
              <w:t>кислородотерапии</w:t>
            </w:r>
            <w:proofErr w:type="spellEnd"/>
            <w:r w:rsidRPr="00951814">
              <w:rPr>
                <w:rFonts w:ascii="Times New Roman" w:hAnsi="Times New Roman" w:cs="Times New Roman"/>
              </w:rPr>
              <w:t xml:space="preserve"> и производства кислородных коктейлей. </w:t>
            </w:r>
            <w:r w:rsidRPr="00951814">
              <w:rPr>
                <w:rFonts w:ascii="Times New Roman" w:hAnsi="Times New Roman" w:cs="Times New Roman"/>
                <w:b/>
                <w:bCs/>
              </w:rPr>
              <w:t>Основные технические характеристики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Pr="00951814">
              <w:rPr>
                <w:rFonts w:ascii="Times New Roman" w:hAnsi="Times New Roman" w:cs="Times New Roman"/>
              </w:rPr>
              <w:t xml:space="preserve">Газовый поток </w:t>
            </w:r>
            <w:r>
              <w:rPr>
                <w:rFonts w:ascii="Times New Roman" w:hAnsi="Times New Roman" w:cs="Times New Roman"/>
              </w:rPr>
              <w:t>не  менее</w:t>
            </w:r>
            <w:r w:rsidRPr="00951814">
              <w:rPr>
                <w:rFonts w:ascii="Times New Roman" w:hAnsi="Times New Roman" w:cs="Times New Roman"/>
              </w:rPr>
              <w:t xml:space="preserve"> 0-6л/мин</w:t>
            </w:r>
            <w:proofErr w:type="gramStart"/>
            <w:r w:rsidRPr="00951814">
              <w:rPr>
                <w:rFonts w:ascii="Times New Roman" w:hAnsi="Times New Roman" w:cs="Times New Roman"/>
              </w:rPr>
              <w:t>:Р</w:t>
            </w:r>
            <w:proofErr w:type="gramEnd"/>
            <w:r w:rsidRPr="00951814">
              <w:rPr>
                <w:rFonts w:ascii="Times New Roman" w:hAnsi="Times New Roman" w:cs="Times New Roman"/>
              </w:rPr>
              <w:t>егулировка газового потока (электронная):по 0.1</w:t>
            </w:r>
            <w:r>
              <w:rPr>
                <w:rFonts w:ascii="Times New Roman" w:hAnsi="Times New Roman" w:cs="Times New Roman"/>
              </w:rPr>
              <w:t>-не менее</w:t>
            </w:r>
            <w:r w:rsidRPr="00951814">
              <w:rPr>
                <w:rFonts w:ascii="Times New Roman" w:hAnsi="Times New Roman" w:cs="Times New Roman"/>
              </w:rPr>
              <w:t xml:space="preserve"> 0-2 л/мин</w:t>
            </w:r>
            <w:r>
              <w:rPr>
                <w:rFonts w:ascii="Times New Roman" w:hAnsi="Times New Roman" w:cs="Times New Roman"/>
              </w:rPr>
              <w:t>, по 0.2 -  не менее</w:t>
            </w:r>
            <w:r w:rsidRPr="00951814">
              <w:rPr>
                <w:rFonts w:ascii="Times New Roman" w:hAnsi="Times New Roman" w:cs="Times New Roman"/>
              </w:rPr>
              <w:t xml:space="preserve"> 2-4 л/мин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51814">
              <w:rPr>
                <w:rFonts w:ascii="Times New Roman" w:hAnsi="Times New Roman" w:cs="Times New Roman"/>
              </w:rPr>
              <w:t xml:space="preserve">по 0.5 </w:t>
            </w:r>
            <w:r>
              <w:rPr>
                <w:rFonts w:ascii="Times New Roman" w:hAnsi="Times New Roman" w:cs="Times New Roman"/>
              </w:rPr>
              <w:t>– не менее</w:t>
            </w:r>
            <w:r w:rsidRPr="00951814">
              <w:rPr>
                <w:rFonts w:ascii="Times New Roman" w:hAnsi="Times New Roman" w:cs="Times New Roman"/>
              </w:rPr>
              <w:t xml:space="preserve"> 4-6 л/мин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951814">
              <w:rPr>
                <w:rFonts w:ascii="Times New Roman" w:hAnsi="Times New Roman" w:cs="Times New Roman"/>
              </w:rPr>
              <w:t>Концентрация кислорода:</w:t>
            </w:r>
            <w:r>
              <w:rPr>
                <w:rFonts w:ascii="Times New Roman" w:hAnsi="Times New Roman" w:cs="Times New Roman"/>
              </w:rPr>
              <w:t xml:space="preserve"> не менее</w:t>
            </w:r>
            <w:r w:rsidRPr="00951814">
              <w:rPr>
                <w:rFonts w:ascii="Times New Roman" w:hAnsi="Times New Roman" w:cs="Times New Roman"/>
              </w:rPr>
              <w:t xml:space="preserve"> 1-4 л/мин - 95%</w:t>
            </w:r>
            <w:r>
              <w:rPr>
                <w:rFonts w:ascii="Times New Roman" w:hAnsi="Times New Roman" w:cs="Times New Roman"/>
              </w:rPr>
              <w:t xml:space="preserve">. Не менее </w:t>
            </w:r>
            <w:r w:rsidRPr="00951814">
              <w:rPr>
                <w:rFonts w:ascii="Times New Roman" w:hAnsi="Times New Roman" w:cs="Times New Roman"/>
              </w:rPr>
              <w:t xml:space="preserve"> 4-5 л/мин - 87%</w:t>
            </w:r>
            <w:r>
              <w:rPr>
                <w:rFonts w:ascii="Times New Roman" w:hAnsi="Times New Roman" w:cs="Times New Roman"/>
              </w:rPr>
              <w:t>, не менее</w:t>
            </w:r>
            <w:r w:rsidRPr="00951814">
              <w:rPr>
                <w:rFonts w:ascii="Times New Roman" w:hAnsi="Times New Roman" w:cs="Times New Roman"/>
              </w:rPr>
              <w:t xml:space="preserve"> 5-6 л/мин - 78%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951814">
              <w:rPr>
                <w:rFonts w:ascii="Times New Roman" w:hAnsi="Times New Roman" w:cs="Times New Roman"/>
              </w:rPr>
              <w:t xml:space="preserve">Уровень шума: </w:t>
            </w:r>
            <w:r>
              <w:rPr>
                <w:rFonts w:ascii="Times New Roman" w:hAnsi="Times New Roman" w:cs="Times New Roman"/>
              </w:rPr>
              <w:t xml:space="preserve"> не более </w:t>
            </w:r>
            <w:r w:rsidRPr="00951814">
              <w:rPr>
                <w:rFonts w:ascii="Times New Roman" w:hAnsi="Times New Roman" w:cs="Times New Roman"/>
              </w:rPr>
              <w:t xml:space="preserve">35 </w:t>
            </w:r>
            <w:proofErr w:type="spellStart"/>
            <w:r w:rsidRPr="00951814">
              <w:rPr>
                <w:rFonts w:ascii="Times New Roman" w:hAnsi="Times New Roman" w:cs="Times New Roman"/>
              </w:rPr>
              <w:t>Дб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951814">
              <w:rPr>
                <w:rFonts w:ascii="Times New Roman" w:hAnsi="Times New Roman" w:cs="Times New Roman"/>
              </w:rPr>
              <w:t>Система тревог: температура, питание, поток, концентрация, сенсор, система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951814">
              <w:rPr>
                <w:rFonts w:ascii="Times New Roman" w:hAnsi="Times New Roman" w:cs="Times New Roman"/>
              </w:rPr>
              <w:t>Электропитание: 220</w:t>
            </w:r>
            <w:proofErr w:type="gramStart"/>
            <w:r w:rsidRPr="00951814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951814">
              <w:rPr>
                <w:rFonts w:ascii="Times New Roman" w:hAnsi="Times New Roman" w:cs="Times New Roman"/>
              </w:rPr>
              <w:t xml:space="preserve"> / 50 Гц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51814">
              <w:rPr>
                <w:rFonts w:ascii="Times New Roman" w:hAnsi="Times New Roman" w:cs="Times New Roman"/>
              </w:rPr>
              <w:t>Мощность (энергопотребление): 350 Вт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51814">
              <w:rPr>
                <w:rFonts w:ascii="Times New Roman" w:hAnsi="Times New Roman" w:cs="Times New Roman"/>
              </w:rPr>
              <w:t>Температура эксплуатации: +10 - +40</w:t>
            </w:r>
            <w:r>
              <w:rPr>
                <w:rFonts w:ascii="Times New Roman" w:hAnsi="Times New Roman" w:cs="Times New Roman"/>
                <w:vertAlign w:val="superscript"/>
              </w:rPr>
              <w:t>0</w:t>
            </w:r>
            <w:r w:rsidRPr="00951814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51814">
              <w:rPr>
                <w:rFonts w:ascii="Times New Roman" w:hAnsi="Times New Roman" w:cs="Times New Roman"/>
              </w:rPr>
              <w:t>Температура хранения: - 20 - +50</w:t>
            </w:r>
            <w:r>
              <w:rPr>
                <w:rFonts w:ascii="Times New Roman" w:hAnsi="Times New Roman" w:cs="Times New Roman"/>
                <w:vertAlign w:val="superscript"/>
              </w:rPr>
              <w:t>0</w:t>
            </w:r>
            <w:r w:rsidRPr="00951814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51814">
              <w:rPr>
                <w:rFonts w:ascii="Times New Roman" w:hAnsi="Times New Roman" w:cs="Times New Roman"/>
              </w:rPr>
              <w:t xml:space="preserve">Размеры (в/г/ш), см: </w:t>
            </w:r>
            <w:r>
              <w:rPr>
                <w:rFonts w:ascii="Times New Roman" w:hAnsi="Times New Roman" w:cs="Times New Roman"/>
              </w:rPr>
              <w:t xml:space="preserve">не менее </w:t>
            </w:r>
            <w:r w:rsidRPr="00951814">
              <w:rPr>
                <w:rFonts w:ascii="Times New Roman" w:hAnsi="Times New Roman" w:cs="Times New Roman"/>
              </w:rPr>
              <w:t>52 х 20.3 х 53.5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951814">
              <w:rPr>
                <w:rFonts w:ascii="Times New Roman" w:hAnsi="Times New Roman" w:cs="Times New Roman"/>
              </w:rPr>
              <w:t>Вес</w:t>
            </w:r>
            <w:r>
              <w:rPr>
                <w:rFonts w:ascii="Times New Roman" w:hAnsi="Times New Roman" w:cs="Times New Roman"/>
              </w:rPr>
              <w:t xml:space="preserve"> не более 20 кг.</w:t>
            </w:r>
          </w:p>
          <w:p w:rsidR="00D54B40" w:rsidRPr="001A604D" w:rsidRDefault="00D54B40" w:rsidP="005179A3">
            <w:pPr>
              <w:jc w:val="both"/>
              <w:rPr>
                <w:rFonts w:ascii="Times New Roman" w:hAnsi="Times New Roman" w:cs="Times New Roman"/>
              </w:rPr>
            </w:pPr>
            <w:r w:rsidRPr="001A604D">
              <w:rPr>
                <w:rFonts w:ascii="Times New Roman" w:hAnsi="Times New Roman" w:cs="Times New Roman"/>
              </w:rPr>
              <w:t xml:space="preserve">Технический паспорт. </w:t>
            </w:r>
            <w:r w:rsidRPr="001A604D">
              <w:rPr>
                <w:rFonts w:ascii="Times New Roman" w:hAnsi="Times New Roman" w:cs="Times New Roman"/>
                <w:color w:val="000000"/>
              </w:rPr>
              <w:t xml:space="preserve">Гарантия не менее 24 месяца. Гарантийное сервисное обслуживание не менее 37 месяцев.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B40" w:rsidRPr="00951814" w:rsidRDefault="00D54B40" w:rsidP="005179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B40" w:rsidRPr="00951814" w:rsidRDefault="00D54B40" w:rsidP="005179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40" w:rsidRPr="00951814" w:rsidRDefault="00D54B40" w:rsidP="005179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40" w:rsidRPr="00951814" w:rsidRDefault="00D54B40" w:rsidP="005179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300</w:t>
            </w:r>
            <w:r>
              <w:rPr>
                <w:rFonts w:ascii="Times New Roman" w:hAnsi="Times New Roman" w:cs="Times New Roman"/>
                <w:color w:val="00000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40" w:rsidRPr="00951814" w:rsidRDefault="00D54B40" w:rsidP="00D54B4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1814">
              <w:rPr>
                <w:rFonts w:ascii="Times New Roman" w:hAnsi="Times New Roman" w:cs="Times New Roman"/>
                <w:color w:val="000000"/>
              </w:rPr>
              <w:t>в течении</w:t>
            </w:r>
            <w:r w:rsidRPr="00D54B40">
              <w:rPr>
                <w:rFonts w:ascii="Times New Roman" w:hAnsi="Times New Roman" w:cs="Times New Roman"/>
                <w:color w:val="000000"/>
              </w:rPr>
              <w:t>6</w:t>
            </w:r>
            <w:r w:rsidRPr="00951814">
              <w:rPr>
                <w:rFonts w:ascii="Times New Roman" w:hAnsi="Times New Roman" w:cs="Times New Roman"/>
                <w:color w:val="000000"/>
              </w:rPr>
              <w:t>0 календарных дней с момента заключения договора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B40" w:rsidRPr="00512B15" w:rsidRDefault="00D54B40" w:rsidP="005179A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12B15">
              <w:rPr>
                <w:rFonts w:ascii="Times New Roman" w:hAnsi="Times New Roman" w:cs="Times New Roman"/>
              </w:rPr>
              <w:t xml:space="preserve">КГП на ПХВ «Областной противотуберкулезный </w:t>
            </w:r>
            <w:proofErr w:type="spellStart"/>
            <w:r w:rsidRPr="00512B15">
              <w:rPr>
                <w:rFonts w:ascii="Times New Roman" w:hAnsi="Times New Roman" w:cs="Times New Roman"/>
              </w:rPr>
              <w:t>диспансе</w:t>
            </w:r>
            <w:proofErr w:type="spellEnd"/>
            <w:r w:rsidRPr="00512B15">
              <w:rPr>
                <w:rFonts w:ascii="Times New Roman" w:hAnsi="Times New Roman" w:cs="Times New Roman"/>
                <w:lang w:val="kk-KZ"/>
              </w:rPr>
              <w:t>р</w:t>
            </w:r>
            <w:r w:rsidRPr="00512B15">
              <w:rPr>
                <w:rFonts w:ascii="Times New Roman" w:hAnsi="Times New Roman" w:cs="Times New Roman"/>
              </w:rPr>
              <w:t>»  КГУ «УЗ акимата СКО»,</w:t>
            </w:r>
          </w:p>
          <w:p w:rsidR="00D54B40" w:rsidRPr="00951814" w:rsidRDefault="00D54B40" w:rsidP="005179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2B15">
              <w:rPr>
                <w:rFonts w:ascii="Times New Roman" w:hAnsi="Times New Roman" w:cs="Times New Roman"/>
                <w:color w:val="000000"/>
              </w:rPr>
              <w:t>г. Петропавловск, ул. 4-ая Линия, 2</w:t>
            </w:r>
          </w:p>
        </w:tc>
      </w:tr>
    </w:tbl>
    <w:p w:rsidR="00471C0C" w:rsidRDefault="00471C0C" w:rsidP="004658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71C0C" w:rsidSect="001A604D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C6D92"/>
    <w:multiLevelType w:val="multilevel"/>
    <w:tmpl w:val="9A704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2C793F"/>
    <w:multiLevelType w:val="multilevel"/>
    <w:tmpl w:val="4B40631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9E483D"/>
    <w:multiLevelType w:val="multilevel"/>
    <w:tmpl w:val="2E586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B7168A"/>
    <w:multiLevelType w:val="multilevel"/>
    <w:tmpl w:val="DE46D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276B46"/>
    <w:multiLevelType w:val="multilevel"/>
    <w:tmpl w:val="76783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647628"/>
    <w:multiLevelType w:val="multilevel"/>
    <w:tmpl w:val="6DAE4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5D6A49"/>
    <w:multiLevelType w:val="multilevel"/>
    <w:tmpl w:val="89760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936A54"/>
    <w:multiLevelType w:val="multilevel"/>
    <w:tmpl w:val="DA023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A87411"/>
    <w:multiLevelType w:val="multilevel"/>
    <w:tmpl w:val="E6968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920F21"/>
    <w:multiLevelType w:val="multilevel"/>
    <w:tmpl w:val="3DE62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307A4B"/>
    <w:multiLevelType w:val="multilevel"/>
    <w:tmpl w:val="CF3CA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B3212D"/>
    <w:multiLevelType w:val="multilevel"/>
    <w:tmpl w:val="FA6C8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1D76E8"/>
    <w:multiLevelType w:val="multilevel"/>
    <w:tmpl w:val="C632E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9C14C1"/>
    <w:multiLevelType w:val="multilevel"/>
    <w:tmpl w:val="D5C8E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50E478E"/>
    <w:multiLevelType w:val="multilevel"/>
    <w:tmpl w:val="99909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6640D95"/>
    <w:multiLevelType w:val="multilevel"/>
    <w:tmpl w:val="9DCE5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E570B93"/>
    <w:multiLevelType w:val="multilevel"/>
    <w:tmpl w:val="8C088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051BB9"/>
    <w:multiLevelType w:val="multilevel"/>
    <w:tmpl w:val="94086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7D1C7F"/>
    <w:multiLevelType w:val="multilevel"/>
    <w:tmpl w:val="AFA2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3E4746A"/>
    <w:multiLevelType w:val="multilevel"/>
    <w:tmpl w:val="A62EA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5F4165D"/>
    <w:multiLevelType w:val="multilevel"/>
    <w:tmpl w:val="519A0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92B714E"/>
    <w:multiLevelType w:val="multilevel"/>
    <w:tmpl w:val="2E028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9325E9D"/>
    <w:multiLevelType w:val="multilevel"/>
    <w:tmpl w:val="DD941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12A2336"/>
    <w:multiLevelType w:val="multilevel"/>
    <w:tmpl w:val="190E7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D862BA"/>
    <w:multiLevelType w:val="multilevel"/>
    <w:tmpl w:val="7514E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F28056F"/>
    <w:multiLevelType w:val="multilevel"/>
    <w:tmpl w:val="3EFE2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18"/>
  </w:num>
  <w:num w:numId="5">
    <w:abstractNumId w:val="21"/>
  </w:num>
  <w:num w:numId="6">
    <w:abstractNumId w:val="0"/>
  </w:num>
  <w:num w:numId="7">
    <w:abstractNumId w:val="22"/>
  </w:num>
  <w:num w:numId="8">
    <w:abstractNumId w:val="17"/>
  </w:num>
  <w:num w:numId="9">
    <w:abstractNumId w:val="13"/>
  </w:num>
  <w:num w:numId="10">
    <w:abstractNumId w:val="25"/>
  </w:num>
  <w:num w:numId="11">
    <w:abstractNumId w:val="7"/>
  </w:num>
  <w:num w:numId="12">
    <w:abstractNumId w:val="5"/>
  </w:num>
  <w:num w:numId="13">
    <w:abstractNumId w:val="23"/>
  </w:num>
  <w:num w:numId="14">
    <w:abstractNumId w:val="19"/>
  </w:num>
  <w:num w:numId="15">
    <w:abstractNumId w:val="6"/>
  </w:num>
  <w:num w:numId="16">
    <w:abstractNumId w:val="8"/>
  </w:num>
  <w:num w:numId="17">
    <w:abstractNumId w:val="11"/>
  </w:num>
  <w:num w:numId="18">
    <w:abstractNumId w:val="16"/>
  </w:num>
  <w:num w:numId="19">
    <w:abstractNumId w:val="9"/>
  </w:num>
  <w:num w:numId="20">
    <w:abstractNumId w:val="4"/>
  </w:num>
  <w:num w:numId="21">
    <w:abstractNumId w:val="20"/>
  </w:num>
  <w:num w:numId="22">
    <w:abstractNumId w:val="14"/>
  </w:num>
  <w:num w:numId="23">
    <w:abstractNumId w:val="24"/>
  </w:num>
  <w:num w:numId="24">
    <w:abstractNumId w:val="12"/>
  </w:num>
  <w:num w:numId="25">
    <w:abstractNumId w:val="15"/>
  </w:num>
  <w:num w:numId="2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55C8"/>
    <w:rsid w:val="00004CC1"/>
    <w:rsid w:val="00017D88"/>
    <w:rsid w:val="00085985"/>
    <w:rsid w:val="0009245F"/>
    <w:rsid w:val="000F20D5"/>
    <w:rsid w:val="0010198B"/>
    <w:rsid w:val="00190244"/>
    <w:rsid w:val="001A604D"/>
    <w:rsid w:val="00226934"/>
    <w:rsid w:val="00232AC6"/>
    <w:rsid w:val="002352C1"/>
    <w:rsid w:val="00244B64"/>
    <w:rsid w:val="00281F08"/>
    <w:rsid w:val="00293B12"/>
    <w:rsid w:val="002A38F3"/>
    <w:rsid w:val="00304BA0"/>
    <w:rsid w:val="00304E10"/>
    <w:rsid w:val="00334AE1"/>
    <w:rsid w:val="003A1C90"/>
    <w:rsid w:val="003B31B4"/>
    <w:rsid w:val="003C13B1"/>
    <w:rsid w:val="003D4AB6"/>
    <w:rsid w:val="003D7D65"/>
    <w:rsid w:val="003E1AD7"/>
    <w:rsid w:val="00427C32"/>
    <w:rsid w:val="00430FEE"/>
    <w:rsid w:val="00444844"/>
    <w:rsid w:val="00465859"/>
    <w:rsid w:val="00471C0C"/>
    <w:rsid w:val="004826B4"/>
    <w:rsid w:val="00492BA5"/>
    <w:rsid w:val="004974B8"/>
    <w:rsid w:val="004C55C8"/>
    <w:rsid w:val="004F356E"/>
    <w:rsid w:val="00512B15"/>
    <w:rsid w:val="00563340"/>
    <w:rsid w:val="005909DE"/>
    <w:rsid w:val="005A133E"/>
    <w:rsid w:val="005B1532"/>
    <w:rsid w:val="005B3CC8"/>
    <w:rsid w:val="005D4C1A"/>
    <w:rsid w:val="005E21D8"/>
    <w:rsid w:val="005F7D0F"/>
    <w:rsid w:val="00602232"/>
    <w:rsid w:val="00623407"/>
    <w:rsid w:val="00626910"/>
    <w:rsid w:val="00647641"/>
    <w:rsid w:val="006F20F0"/>
    <w:rsid w:val="007239E3"/>
    <w:rsid w:val="00735871"/>
    <w:rsid w:val="007534D0"/>
    <w:rsid w:val="007870CB"/>
    <w:rsid w:val="007914A2"/>
    <w:rsid w:val="007A3EDF"/>
    <w:rsid w:val="007B546D"/>
    <w:rsid w:val="00870E4A"/>
    <w:rsid w:val="008E470E"/>
    <w:rsid w:val="008F2A35"/>
    <w:rsid w:val="009325F4"/>
    <w:rsid w:val="00951814"/>
    <w:rsid w:val="009715CC"/>
    <w:rsid w:val="00986D3C"/>
    <w:rsid w:val="00987E76"/>
    <w:rsid w:val="009F094C"/>
    <w:rsid w:val="009F7465"/>
    <w:rsid w:val="00A37C1D"/>
    <w:rsid w:val="00A747EE"/>
    <w:rsid w:val="00A76797"/>
    <w:rsid w:val="00A90E92"/>
    <w:rsid w:val="00AC0634"/>
    <w:rsid w:val="00B349F9"/>
    <w:rsid w:val="00B56187"/>
    <w:rsid w:val="00B85DCD"/>
    <w:rsid w:val="00C070C1"/>
    <w:rsid w:val="00C12301"/>
    <w:rsid w:val="00C21FD6"/>
    <w:rsid w:val="00C356D3"/>
    <w:rsid w:val="00C37ED0"/>
    <w:rsid w:val="00C52E48"/>
    <w:rsid w:val="00CA6069"/>
    <w:rsid w:val="00CB0C9E"/>
    <w:rsid w:val="00CB22DD"/>
    <w:rsid w:val="00CB3849"/>
    <w:rsid w:val="00CD1A03"/>
    <w:rsid w:val="00CF40E6"/>
    <w:rsid w:val="00D0207A"/>
    <w:rsid w:val="00D07781"/>
    <w:rsid w:val="00D264C6"/>
    <w:rsid w:val="00D46305"/>
    <w:rsid w:val="00D54B40"/>
    <w:rsid w:val="00D55CAD"/>
    <w:rsid w:val="00D55D9E"/>
    <w:rsid w:val="00D62AB7"/>
    <w:rsid w:val="00D67BE5"/>
    <w:rsid w:val="00D72644"/>
    <w:rsid w:val="00D77CEC"/>
    <w:rsid w:val="00D86A35"/>
    <w:rsid w:val="00DC241F"/>
    <w:rsid w:val="00DD6197"/>
    <w:rsid w:val="00E252AE"/>
    <w:rsid w:val="00E4561E"/>
    <w:rsid w:val="00E840EE"/>
    <w:rsid w:val="00EC5D95"/>
    <w:rsid w:val="00ED292C"/>
    <w:rsid w:val="00EF78DA"/>
    <w:rsid w:val="00F12A5E"/>
    <w:rsid w:val="00F217FE"/>
    <w:rsid w:val="00F25BEA"/>
    <w:rsid w:val="00F34984"/>
    <w:rsid w:val="00F60403"/>
    <w:rsid w:val="00F60D60"/>
    <w:rsid w:val="00F70F34"/>
    <w:rsid w:val="00FB31C6"/>
    <w:rsid w:val="00FB371E"/>
    <w:rsid w:val="00FC62A8"/>
    <w:rsid w:val="00FC6A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5C8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914A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6234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5C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qFormat/>
    <w:rsid w:val="004C55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69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6910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rmal (Web)"/>
    <w:basedOn w:val="a"/>
    <w:unhideWhenUsed/>
    <w:rsid w:val="00A90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DD6197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6234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pseudo">
    <w:name w:val="pseudo"/>
    <w:basedOn w:val="a0"/>
    <w:rsid w:val="00623407"/>
  </w:style>
  <w:style w:type="character" w:customStyle="1" w:styleId="20">
    <w:name w:val="Заголовок 2 Знак"/>
    <w:basedOn w:val="a0"/>
    <w:link w:val="2"/>
    <w:uiPriority w:val="9"/>
    <w:rsid w:val="007914A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8">
    <w:name w:val="Hyperlink"/>
    <w:basedOn w:val="a0"/>
    <w:uiPriority w:val="99"/>
    <w:semiHidden/>
    <w:unhideWhenUsed/>
    <w:rsid w:val="00D264C6"/>
    <w:rPr>
      <w:color w:val="0000FF"/>
      <w:u w:val="single"/>
    </w:rPr>
  </w:style>
  <w:style w:type="paragraph" w:customStyle="1" w:styleId="itemtext">
    <w:name w:val="item__text"/>
    <w:basedOn w:val="a"/>
    <w:rsid w:val="005E2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304BA0"/>
    <w:pPr>
      <w:spacing w:after="0" w:line="240" w:lineRule="auto"/>
      <w:ind w:left="-142"/>
      <w:jc w:val="both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22">
    <w:name w:val="Основной текст с отступом 2 Знак"/>
    <w:basedOn w:val="a0"/>
    <w:link w:val="21"/>
    <w:rsid w:val="00304BA0"/>
    <w:rPr>
      <w:rFonts w:ascii="Times New Roman" w:eastAsia="Times New Roman" w:hAnsi="Times New Roman" w:cs="Times New Roman"/>
      <w:sz w:val="24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5C8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914A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6234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5C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qFormat/>
    <w:rsid w:val="004C55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69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6910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rmal (Web)"/>
    <w:basedOn w:val="a"/>
    <w:unhideWhenUsed/>
    <w:rsid w:val="00A90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DD6197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6234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pseudo">
    <w:name w:val="pseudo"/>
    <w:basedOn w:val="a0"/>
    <w:rsid w:val="00623407"/>
  </w:style>
  <w:style w:type="character" w:customStyle="1" w:styleId="20">
    <w:name w:val="Заголовок 2 Знак"/>
    <w:basedOn w:val="a0"/>
    <w:link w:val="2"/>
    <w:uiPriority w:val="9"/>
    <w:rsid w:val="007914A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8">
    <w:name w:val="Hyperlink"/>
    <w:basedOn w:val="a0"/>
    <w:uiPriority w:val="99"/>
    <w:semiHidden/>
    <w:unhideWhenUsed/>
    <w:rsid w:val="00D264C6"/>
    <w:rPr>
      <w:color w:val="0000FF"/>
      <w:u w:val="single"/>
    </w:rPr>
  </w:style>
  <w:style w:type="paragraph" w:customStyle="1" w:styleId="itemtext">
    <w:name w:val="item__text"/>
    <w:basedOn w:val="a"/>
    <w:rsid w:val="005E2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304BA0"/>
    <w:pPr>
      <w:spacing w:after="0" w:line="240" w:lineRule="auto"/>
      <w:ind w:left="-142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304BA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3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7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2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7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283463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0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BD831-9303-4710-8161-90C20C9CB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6215</TotalTime>
  <Pages>7</Pages>
  <Words>2845</Words>
  <Characters>16222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Bauhgalteria</dc:creator>
  <cp:lastModifiedBy>1</cp:lastModifiedBy>
  <cp:revision>16</cp:revision>
  <cp:lastPrinted>2019-05-08T03:14:00Z</cp:lastPrinted>
  <dcterms:created xsi:type="dcterms:W3CDTF">2019-04-19T03:31:00Z</dcterms:created>
  <dcterms:modified xsi:type="dcterms:W3CDTF">2019-05-08T03:14:00Z</dcterms:modified>
</cp:coreProperties>
</file>