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6"/>
        <w:gridCol w:w="7048"/>
        <w:gridCol w:w="639"/>
        <w:gridCol w:w="1009"/>
        <w:gridCol w:w="992"/>
        <w:gridCol w:w="1418"/>
        <w:gridCol w:w="1617"/>
        <w:gridCol w:w="1437"/>
      </w:tblGrid>
      <w:tr w:rsidR="00DD0F40" w:rsidRPr="009E08E5" w:rsidTr="00DD0F40">
        <w:trPr>
          <w:trHeight w:val="829"/>
        </w:trPr>
        <w:tc>
          <w:tcPr>
            <w:tcW w:w="626" w:type="dxa"/>
            <w:vMerge w:val="restart"/>
            <w:hideMark/>
          </w:tcPr>
          <w:p w:rsidR="009E08E5" w:rsidRPr="009E08E5" w:rsidRDefault="009E08E5" w:rsidP="009E08E5">
            <w:r w:rsidRPr="009E08E5">
              <w:t>№ лота</w:t>
            </w:r>
          </w:p>
        </w:tc>
        <w:tc>
          <w:tcPr>
            <w:tcW w:w="7048" w:type="dxa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Наименование медицинского изделия</w:t>
            </w:r>
          </w:p>
        </w:tc>
        <w:tc>
          <w:tcPr>
            <w:tcW w:w="639" w:type="dxa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ед. изм.</w:t>
            </w:r>
          </w:p>
        </w:tc>
        <w:tc>
          <w:tcPr>
            <w:tcW w:w="1009" w:type="dxa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 xml:space="preserve"> Количество </w:t>
            </w:r>
          </w:p>
        </w:tc>
        <w:tc>
          <w:tcPr>
            <w:tcW w:w="2410" w:type="dxa"/>
            <w:gridSpan w:val="2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Потребность</w:t>
            </w:r>
            <w:proofErr w:type="gramStart"/>
            <w:r w:rsidRPr="009E08E5">
              <w:rPr>
                <w:b/>
                <w:bCs/>
              </w:rPr>
              <w:t xml:space="preserve">  В</w:t>
            </w:r>
            <w:proofErr w:type="gramEnd"/>
            <w:r w:rsidRPr="009E08E5">
              <w:rPr>
                <w:b/>
                <w:bCs/>
              </w:rPr>
              <w:t>сего</w:t>
            </w:r>
          </w:p>
        </w:tc>
        <w:tc>
          <w:tcPr>
            <w:tcW w:w="1617" w:type="dxa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Место поставки</w:t>
            </w:r>
          </w:p>
        </w:tc>
        <w:tc>
          <w:tcPr>
            <w:tcW w:w="1437" w:type="dxa"/>
            <w:vMerge w:val="restart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Сроки поставки</w:t>
            </w:r>
          </w:p>
        </w:tc>
      </w:tr>
      <w:tr w:rsidR="00DD0F40" w:rsidRPr="009E08E5" w:rsidTr="00DD0F40">
        <w:trPr>
          <w:trHeight w:val="829"/>
        </w:trPr>
        <w:tc>
          <w:tcPr>
            <w:tcW w:w="626" w:type="dxa"/>
            <w:vMerge/>
            <w:hideMark/>
          </w:tcPr>
          <w:p w:rsidR="009E08E5" w:rsidRPr="009E08E5" w:rsidRDefault="009E08E5"/>
        </w:tc>
        <w:tc>
          <w:tcPr>
            <w:tcW w:w="7048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639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1009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2410" w:type="dxa"/>
            <w:gridSpan w:val="2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1437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</w:tr>
      <w:tr w:rsidR="00DD0F40" w:rsidRPr="009E08E5" w:rsidTr="00DD0F40">
        <w:trPr>
          <w:trHeight w:val="578"/>
        </w:trPr>
        <w:tc>
          <w:tcPr>
            <w:tcW w:w="626" w:type="dxa"/>
            <w:vMerge/>
            <w:hideMark/>
          </w:tcPr>
          <w:p w:rsidR="009E08E5" w:rsidRPr="009E08E5" w:rsidRDefault="009E08E5"/>
        </w:tc>
        <w:tc>
          <w:tcPr>
            <w:tcW w:w="7048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639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1009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992" w:type="dxa"/>
            <w:hideMark/>
          </w:tcPr>
          <w:p w:rsidR="009E08E5" w:rsidRPr="009E08E5" w:rsidRDefault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Цена</w:t>
            </w:r>
          </w:p>
        </w:tc>
        <w:tc>
          <w:tcPr>
            <w:tcW w:w="1418" w:type="dxa"/>
            <w:hideMark/>
          </w:tcPr>
          <w:p w:rsidR="009E08E5" w:rsidRPr="009E08E5" w:rsidRDefault="009E08E5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сумма</w:t>
            </w:r>
          </w:p>
        </w:tc>
        <w:tc>
          <w:tcPr>
            <w:tcW w:w="1617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  <w:tc>
          <w:tcPr>
            <w:tcW w:w="1437" w:type="dxa"/>
            <w:vMerge/>
            <w:hideMark/>
          </w:tcPr>
          <w:p w:rsidR="009E08E5" w:rsidRPr="009E08E5" w:rsidRDefault="009E08E5">
            <w:pPr>
              <w:rPr>
                <w:b/>
                <w:bCs/>
              </w:rPr>
            </w:pPr>
          </w:p>
        </w:tc>
      </w:tr>
      <w:tr w:rsidR="009328D0" w:rsidRPr="009E08E5" w:rsidTr="004B4A4C">
        <w:trPr>
          <w:trHeight w:val="5098"/>
        </w:trPr>
        <w:tc>
          <w:tcPr>
            <w:tcW w:w="626" w:type="dxa"/>
            <w:hideMark/>
          </w:tcPr>
          <w:p w:rsidR="009328D0" w:rsidRPr="009E08E5" w:rsidRDefault="009328D0" w:rsidP="009E08E5">
            <w:r w:rsidRPr="009E08E5">
              <w:t>1</w:t>
            </w:r>
          </w:p>
          <w:p w:rsidR="009328D0" w:rsidRPr="009E08E5" w:rsidRDefault="009328D0" w:rsidP="009E08E5">
            <w:r w:rsidRPr="009E08E5">
              <w:t> </w:t>
            </w:r>
          </w:p>
        </w:tc>
        <w:tc>
          <w:tcPr>
            <w:tcW w:w="7048" w:type="dxa"/>
            <w:vMerge w:val="restart"/>
            <w:hideMark/>
          </w:tcPr>
          <w:p w:rsidR="009328D0" w:rsidRPr="009E08E5" w:rsidRDefault="009328D0">
            <w:r w:rsidRPr="009E08E5">
              <w:t xml:space="preserve">Прямой биологический лабораторный микроскоп </w:t>
            </w:r>
            <w:r w:rsidRPr="009E08E5">
              <w:br/>
            </w:r>
            <w:r w:rsidRPr="009E08E5">
              <w:br/>
              <w:t>Требуемые технические характеристики:</w:t>
            </w:r>
            <w:r w:rsidRPr="009E08E5">
              <w:br/>
            </w:r>
            <w:r w:rsidRPr="009E08E5">
              <w:br/>
              <w:t>Оптическая система: Оптическая ахроматическая система, скорректированная на бесконечность.</w:t>
            </w:r>
            <w:r w:rsidRPr="009E08E5">
              <w:br/>
              <w:t xml:space="preserve">Метод наблюдения: может использоваться для исследований в светлом поле проходящего света (опционально – возможна </w:t>
            </w:r>
            <w:proofErr w:type="spellStart"/>
            <w:r w:rsidRPr="009E08E5">
              <w:t>доукомплектация</w:t>
            </w:r>
            <w:proofErr w:type="spellEnd"/>
            <w:r w:rsidRPr="009E08E5">
              <w:t xml:space="preserve"> модулями и комплектующими для наблюдений во флуоресцентном отраженном свете (LED и ртутная лампа), фазовом контрасте, темном поле, поляризации).</w:t>
            </w:r>
            <w:r w:rsidRPr="009E08E5">
              <w:br/>
              <w:t>Окуляры: наличие широкопольных окуляров с высокой точкой обзора PL10X/22T, увеличение: 10х, поле зрения: не менее 22мм, эффективное расстояние до зрачка: не менее 19мм, настройка диоптрий +/-5.</w:t>
            </w:r>
            <w:r w:rsidRPr="009E08E5">
              <w:br/>
              <w:t xml:space="preserve">Объективы: </w:t>
            </w:r>
            <w:r w:rsidRPr="009E08E5">
              <w:br/>
              <w:t xml:space="preserve">- Наличие Объектива класса План Ахромат с увеличением 4x. Рабочее расстояние не менее 21,9 мм, числовая апертура не менее 0.1, с коррекцией для покровного стекла толщиной 0.17 мм.      </w:t>
            </w:r>
            <w:r w:rsidRPr="009E08E5">
              <w:br/>
            </w:r>
            <w:r w:rsidRPr="009E08E5">
              <w:lastRenderedPageBreak/>
              <w:t>- Наличие Объектива класса План Ахромат с увеличением 10x. Рабочее расстояние не менее 12,1 мм, числовая апертура не менее 0.25, с коррекцией для покровного стекла толщиной 0.17 мм.</w:t>
            </w:r>
            <w:r w:rsidRPr="009E08E5">
              <w:br/>
              <w:t>- Наличие Объектива класса План Ахромат с увеличением 20x. Рабочее расстояние не менее 1,5 мм, числовая апертура не менее 0.45, с коррекцией для покровного стекла толщиной 0.17 мм.</w:t>
            </w:r>
            <w:r w:rsidRPr="009E08E5">
              <w:br/>
              <w:t>- Наличие Объектива класса План Ахромат с увеличением 40x (подпружиненный). Рабочее расстояние не менее 0.36 мм, числовая апертура не менее 0.65, с коррекцией для покровного стекла толщиной 0.17 мм (Подходит для светлого поля и базовой флуоресценции).</w:t>
            </w:r>
            <w:r w:rsidRPr="009E08E5">
              <w:br/>
              <w:t xml:space="preserve">- Наличие Объектива класса План Ахромат </w:t>
            </w:r>
            <w:proofErr w:type="spellStart"/>
            <w:r w:rsidRPr="009E08E5">
              <w:t>масляноиммерсионного</w:t>
            </w:r>
            <w:proofErr w:type="spellEnd"/>
            <w:r w:rsidRPr="009E08E5">
              <w:t xml:space="preserve"> с увеличением 100x (подпружиненный). Рабочее расстояние не менее 0.18 мм, числовая апертура не менее 1,25. С коррекцией для покровного стекла толщиной 0.17 мм (Подходит для светлого поля и базовой флуоресценции).</w:t>
            </w:r>
            <w:r w:rsidRPr="009E08E5">
              <w:br/>
              <w:t>Фокусное расстояние объективов не менее 185 мм.</w:t>
            </w:r>
            <w:r w:rsidRPr="009E08E5">
              <w:br/>
              <w:t xml:space="preserve">Окулярный тубус: наличие </w:t>
            </w:r>
            <w:proofErr w:type="spellStart"/>
            <w:r w:rsidRPr="009E08E5">
              <w:t>тринокулярного</w:t>
            </w:r>
            <w:proofErr w:type="spellEnd"/>
            <w:r w:rsidRPr="009E08E5">
              <w:t xml:space="preserve"> тубуса </w:t>
            </w:r>
            <w:proofErr w:type="spellStart"/>
            <w:r w:rsidRPr="009E08E5">
              <w:t>Гемеля</w:t>
            </w:r>
            <w:proofErr w:type="spellEnd"/>
            <w:r w:rsidRPr="009E08E5">
              <w:t xml:space="preserve"> с углом наклона 30°, поворачиваемый на 360°, диапазон межзрачкового расстояния: не менее 50-75 мм, фиксированный спектроскопический уровень R:T=50%:50%.</w:t>
            </w:r>
          </w:p>
          <w:p w:rsidR="009328D0" w:rsidRPr="009E08E5" w:rsidRDefault="009328D0">
            <w:r w:rsidRPr="009E08E5">
              <w:t xml:space="preserve">Револьвер объективов: наличие </w:t>
            </w:r>
            <w:proofErr w:type="gramStart"/>
            <w:r w:rsidRPr="009E08E5">
              <w:t>пяти-позиционного</w:t>
            </w:r>
            <w:proofErr w:type="gramEnd"/>
            <w:r w:rsidRPr="009E08E5">
              <w:t xml:space="preserve"> револьвера объективов.</w:t>
            </w:r>
            <w:r w:rsidRPr="009E08E5">
              <w:br/>
              <w:t>Столик: наличие механического столика размером не менее 150x140 мм, диапазон перемещения: не хуже 76x50мм, точность: не менее 0.1мм, с зажимными клипсами для образца.</w:t>
            </w:r>
            <w:r w:rsidRPr="009E08E5">
              <w:br/>
              <w:t>Конденсор: наличие конденсора системы Келера с числовой апертурой (N.A.) не менее 1.25 (со слотами для фазово-контрастных и темно-</w:t>
            </w:r>
            <w:proofErr w:type="spellStart"/>
            <w:r w:rsidRPr="009E08E5">
              <w:t>польных</w:t>
            </w:r>
            <w:proofErr w:type="spellEnd"/>
            <w:r w:rsidRPr="009E08E5">
              <w:t xml:space="preserve"> вставок) с диафрагмой.</w:t>
            </w:r>
            <w:r w:rsidRPr="009E08E5">
              <w:br/>
            </w:r>
            <w:proofErr w:type="spellStart"/>
            <w:r w:rsidRPr="009E08E5">
              <w:t>Фокусировочное</w:t>
            </w:r>
            <w:proofErr w:type="spellEnd"/>
            <w:r w:rsidRPr="009E08E5">
              <w:t xml:space="preserve"> устройство: наличие встроенного </w:t>
            </w:r>
            <w:proofErr w:type="gramStart"/>
            <w:r w:rsidRPr="009E08E5">
              <w:t>цельно-металлического</w:t>
            </w:r>
            <w:proofErr w:type="gramEnd"/>
            <w:r w:rsidRPr="009E08E5">
              <w:t xml:space="preserve"> (HPDC) корпуса микроскопа, наличие точного механизма трансмиссии на регулировочных винтах. Ход фокусировки: не менее 30мм, с настройкой натяжения и установкой верхнего лимита, шаг точной фокусировки: не хуже 0,002 мм.</w:t>
            </w:r>
            <w:r w:rsidRPr="009E08E5">
              <w:br/>
              <w:t xml:space="preserve">Осветитель проходящего света: наличие осветителя с широким </w:t>
            </w:r>
            <w:r w:rsidRPr="009E08E5">
              <w:lastRenderedPageBreak/>
              <w:t>диапазоном напряжения 100В-240В_AC50/60Гц, наличие высокоинтенсивной светодиодной (LED) лампы мощностью не менее 3Вт (пре-центрированная), с настраиваемой интенсивностью.</w:t>
            </w:r>
            <w:r w:rsidRPr="009E08E5">
              <w:br/>
              <w:t>Дополнительные аксессуары: Наличие сетевого кабеля, ключей для монтажа и пылезащитного чехла.</w:t>
            </w:r>
          </w:p>
          <w:p w:rsidR="009328D0" w:rsidRDefault="009328D0" w:rsidP="009837E9">
            <w:r w:rsidRPr="009E08E5">
              <w:t xml:space="preserve">Обязательные условия </w:t>
            </w:r>
            <w:r w:rsidR="00664542">
              <w:t>для тендерной документации</w:t>
            </w:r>
            <w:bookmarkStart w:id="0" w:name="_GoBack"/>
            <w:bookmarkEnd w:id="0"/>
            <w:r w:rsidRPr="009E08E5">
              <w:t xml:space="preserve">: </w:t>
            </w:r>
            <w:r w:rsidRPr="009E08E5">
              <w:br/>
              <w:t xml:space="preserve">1) По каждому лоту обязательно указание марки и производителя товара. Каждая единица Товара должна быть снабжена комплектом технической и эксплуатационной документации с переводом содержания на казахском или русском языке. </w:t>
            </w:r>
            <w:proofErr w:type="gramStart"/>
            <w:r w:rsidRPr="009E08E5">
              <w:t xml:space="preserve">Комплект поставки описывается с указанием точных технических характеристик товаров и всей комплектации отдельно для каждого лота (комплекта или единицы оборудования). </w:t>
            </w:r>
            <w:r w:rsidRPr="009E08E5">
              <w:br/>
              <w:t xml:space="preserve">2) Документы, подтверждающие наличие регистрации в Республике Казахстан, в случае если оборудование не подлежит регистрации, письмо о том, что оборудование не подлежит регистрации в РК и не является медицинским оборудованием. </w:t>
            </w:r>
            <w:r w:rsidRPr="009E08E5">
              <w:br/>
              <w:t>3) Все поставляемое оборудование должно быть внесено в реестр измерительных</w:t>
            </w:r>
            <w:proofErr w:type="gramEnd"/>
            <w:r w:rsidRPr="009E08E5">
              <w:t xml:space="preserve"> приборов РК (приложить подтверждающие документы уполномоченного органа), в случае если не подлежит внесению, то должно быть письмо уполномоченного органа, подтверждающее факт того, что поставляемое оборудование не является средством измерения.</w:t>
            </w:r>
            <w:r w:rsidRPr="009E08E5">
              <w:br/>
              <w:t>4) Предоставление сертификата инженера, выданного производителем, с допуском для монтажа поставляемых моделей оборудования. Инсталляцию оборудования и последующее сервисное обслуживание должен производить специалист уполномоченный заводо</w:t>
            </w:r>
            <w:proofErr w:type="gramStart"/>
            <w:r w:rsidRPr="009E08E5">
              <w:t>м-</w:t>
            </w:r>
            <w:proofErr w:type="gramEnd"/>
            <w:r w:rsidRPr="009E08E5">
              <w:t xml:space="preserve"> изготовителем. </w:t>
            </w:r>
            <w:r w:rsidRPr="009E08E5">
              <w:br/>
              <w:t>5) Оборудование должно соответствовать Директиве 2014/30/EU по электромагнитной совместимости (техническое средство должно быть способно эффективно функционировать с заданным качеством в определенной электромагнитной обстановке, не создавая при этом недопустимых электромагнитных помех другим техническим средствам).</w:t>
            </w:r>
            <w:r w:rsidRPr="009E08E5">
              <w:br/>
            </w:r>
            <w:r w:rsidRPr="009E08E5">
              <w:lastRenderedPageBreak/>
              <w:t xml:space="preserve">Электрические вилки и розетки для питания оборудования должны соответствовать европейскому стандарту, без дополнительных переходников или трансформаторов. </w:t>
            </w:r>
            <w:r w:rsidRPr="009E08E5">
              <w:br/>
              <w:t xml:space="preserve">6) Поставку к месту, указанному Заказчиком, разгрузку товаров, распаковку, сборку в указанных помещениях, установку и работы по подключению, сдачу оборудования приемной комиссии с проверкой их </w:t>
            </w:r>
            <w:proofErr w:type="gramStart"/>
            <w:r w:rsidRPr="009E08E5">
              <w:t>характеристик на соответствие</w:t>
            </w:r>
            <w:proofErr w:type="gramEnd"/>
            <w:r w:rsidRPr="009E08E5">
              <w:t xml:space="preserve"> данному документу и спецификации осуществляет Поставщик.</w:t>
            </w:r>
            <w:r w:rsidRPr="009E08E5">
              <w:br/>
            </w:r>
            <w:r w:rsidR="00664542" w:rsidRPr="00664542">
              <w:rPr>
                <w:b/>
              </w:rPr>
              <w:t>Гарантия на приборы:</w:t>
            </w:r>
            <w:r w:rsidR="00664542">
              <w:t xml:space="preserve"> не менее 37</w:t>
            </w:r>
            <w:r w:rsidRPr="009E08E5">
              <w:t xml:space="preserve"> месяцев с момента проведения пуско-наладочных работ. </w:t>
            </w:r>
            <w:r w:rsidRPr="009E08E5">
              <w:br/>
              <w:t>Возможность проверки действия гарантии производителя на территории РК по серийному номеру на сайте официального представителя, с моментальной выдачей гарантийного сертификата на данный серийный номер на бланке Производителя.</w:t>
            </w:r>
          </w:p>
          <w:p w:rsidR="009328D0" w:rsidRPr="00664542" w:rsidRDefault="009328D0" w:rsidP="009837E9">
            <w:pPr>
              <w:rPr>
                <w:b/>
                <w:sz w:val="28"/>
                <w:szCs w:val="28"/>
              </w:rPr>
            </w:pPr>
            <w:r w:rsidRPr="00664542">
              <w:rPr>
                <w:b/>
                <w:sz w:val="28"/>
                <w:szCs w:val="28"/>
              </w:rPr>
              <w:t xml:space="preserve">Обязательные условия: предоставление заключения по результатам анализа предельных цен </w:t>
            </w:r>
            <w:r w:rsidR="00681D88" w:rsidRPr="00664542">
              <w:rPr>
                <w:b/>
                <w:sz w:val="28"/>
                <w:szCs w:val="28"/>
              </w:rPr>
              <w:t xml:space="preserve"> на данную медицинскую техник</w:t>
            </w:r>
            <w:proofErr w:type="gramStart"/>
            <w:r w:rsidR="00681D88" w:rsidRPr="00664542">
              <w:rPr>
                <w:b/>
                <w:sz w:val="28"/>
                <w:szCs w:val="28"/>
              </w:rPr>
              <w:t>у</w:t>
            </w:r>
            <w:r w:rsidR="009B38DC" w:rsidRPr="00664542">
              <w:rPr>
                <w:b/>
                <w:sz w:val="28"/>
                <w:szCs w:val="28"/>
              </w:rPr>
              <w:t>(</w:t>
            </w:r>
            <w:proofErr w:type="gramEnd"/>
            <w:r w:rsidR="009B38DC" w:rsidRPr="00664542">
              <w:rPr>
                <w:b/>
                <w:sz w:val="28"/>
                <w:szCs w:val="28"/>
              </w:rPr>
              <w:t>микроскоп)-</w:t>
            </w:r>
            <w:r w:rsidR="00681D88" w:rsidRPr="00664542">
              <w:rPr>
                <w:b/>
                <w:sz w:val="28"/>
                <w:szCs w:val="28"/>
              </w:rPr>
              <w:t>(экспертиза цены)</w:t>
            </w:r>
          </w:p>
        </w:tc>
        <w:tc>
          <w:tcPr>
            <w:tcW w:w="639" w:type="dxa"/>
            <w:vMerge w:val="restart"/>
            <w:hideMark/>
          </w:tcPr>
          <w:p w:rsidR="009328D0" w:rsidRDefault="009328D0" w:rsidP="009E08E5">
            <w:pPr>
              <w:rPr>
                <w:b/>
                <w:bCs/>
              </w:rPr>
            </w:pPr>
          </w:p>
          <w:p w:rsidR="009328D0" w:rsidRDefault="009328D0" w:rsidP="009E08E5">
            <w:pPr>
              <w:rPr>
                <w:b/>
                <w:bCs/>
              </w:rPr>
            </w:pPr>
          </w:p>
          <w:p w:rsidR="009328D0" w:rsidRDefault="009328D0" w:rsidP="009E08E5">
            <w:pPr>
              <w:rPr>
                <w:b/>
                <w:bCs/>
              </w:rPr>
            </w:pPr>
          </w:p>
          <w:p w:rsidR="009328D0" w:rsidRDefault="009328D0" w:rsidP="009E08E5">
            <w:pPr>
              <w:rPr>
                <w:b/>
                <w:bCs/>
              </w:rPr>
            </w:pPr>
          </w:p>
          <w:p w:rsidR="009328D0" w:rsidRDefault="009328D0" w:rsidP="009E08E5">
            <w:pPr>
              <w:rPr>
                <w:b/>
                <w:bCs/>
              </w:rPr>
            </w:pPr>
          </w:p>
          <w:p w:rsidR="009328D0" w:rsidRPr="009E08E5" w:rsidRDefault="009328D0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шт.</w:t>
            </w:r>
          </w:p>
        </w:tc>
        <w:tc>
          <w:tcPr>
            <w:tcW w:w="1009" w:type="dxa"/>
            <w:vMerge w:val="restart"/>
            <w:hideMark/>
          </w:tcPr>
          <w:p w:rsidR="009328D0" w:rsidRDefault="009328D0" w:rsidP="009E08E5">
            <w:r w:rsidRPr="009E08E5">
              <w:t xml:space="preserve">                </w:t>
            </w:r>
          </w:p>
          <w:p w:rsidR="009328D0" w:rsidRDefault="009328D0" w:rsidP="009E08E5"/>
          <w:p w:rsidR="009328D0" w:rsidRDefault="009328D0" w:rsidP="009E08E5"/>
          <w:p w:rsidR="009328D0" w:rsidRDefault="009328D0" w:rsidP="009E08E5"/>
          <w:p w:rsidR="009328D0" w:rsidRDefault="009328D0" w:rsidP="009E08E5"/>
          <w:p w:rsidR="009328D0" w:rsidRPr="009E08E5" w:rsidRDefault="009328D0" w:rsidP="009E08E5">
            <w:r w:rsidRPr="009E08E5">
              <w:t xml:space="preserve">3   </w:t>
            </w:r>
          </w:p>
        </w:tc>
        <w:tc>
          <w:tcPr>
            <w:tcW w:w="992" w:type="dxa"/>
            <w:vMerge w:val="restart"/>
            <w:hideMark/>
          </w:tcPr>
          <w:p w:rsidR="009328D0" w:rsidRDefault="009328D0" w:rsidP="009E08E5"/>
          <w:p w:rsidR="009328D0" w:rsidRDefault="009328D0" w:rsidP="009E08E5"/>
          <w:p w:rsidR="009328D0" w:rsidRDefault="009328D0" w:rsidP="009E08E5"/>
          <w:p w:rsidR="009328D0" w:rsidRDefault="009328D0" w:rsidP="009E08E5"/>
          <w:p w:rsidR="009328D0" w:rsidRDefault="009328D0" w:rsidP="009E08E5"/>
          <w:p w:rsidR="009328D0" w:rsidRPr="009E08E5" w:rsidRDefault="009328D0" w:rsidP="009E08E5">
            <w:r w:rsidRPr="009E08E5">
              <w:t>742000</w:t>
            </w:r>
          </w:p>
        </w:tc>
        <w:tc>
          <w:tcPr>
            <w:tcW w:w="1418" w:type="dxa"/>
            <w:vMerge w:val="restart"/>
            <w:hideMark/>
          </w:tcPr>
          <w:p w:rsidR="009328D0" w:rsidRDefault="009328D0" w:rsidP="00DD0F4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:rsidR="009328D0" w:rsidRDefault="009328D0" w:rsidP="00DD0F40">
            <w:pPr>
              <w:rPr>
                <w:b/>
                <w:bCs/>
              </w:rPr>
            </w:pPr>
          </w:p>
          <w:p w:rsidR="009328D0" w:rsidRDefault="009328D0" w:rsidP="00DD0F40">
            <w:pPr>
              <w:rPr>
                <w:b/>
                <w:bCs/>
              </w:rPr>
            </w:pPr>
          </w:p>
          <w:p w:rsidR="009328D0" w:rsidRDefault="009328D0" w:rsidP="00DD0F40">
            <w:pPr>
              <w:rPr>
                <w:b/>
                <w:bCs/>
              </w:rPr>
            </w:pPr>
          </w:p>
          <w:p w:rsidR="009328D0" w:rsidRDefault="009328D0" w:rsidP="00DD0F40">
            <w:pPr>
              <w:rPr>
                <w:b/>
                <w:bCs/>
              </w:rPr>
            </w:pPr>
          </w:p>
          <w:p w:rsidR="009328D0" w:rsidRPr="009E08E5" w:rsidRDefault="009328D0" w:rsidP="00DD0F40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 xml:space="preserve">2 226 000   </w:t>
            </w:r>
          </w:p>
        </w:tc>
        <w:tc>
          <w:tcPr>
            <w:tcW w:w="1617" w:type="dxa"/>
            <w:vMerge w:val="restart"/>
            <w:hideMark/>
          </w:tcPr>
          <w:p w:rsidR="009328D0" w:rsidRPr="009E08E5" w:rsidRDefault="009328D0" w:rsidP="009E08E5">
            <w:r w:rsidRPr="009E08E5">
              <w:t xml:space="preserve">СКО, </w:t>
            </w:r>
            <w:proofErr w:type="spellStart"/>
            <w:r w:rsidRPr="009E08E5">
              <w:t>г</w:t>
            </w:r>
            <w:proofErr w:type="gramStart"/>
            <w:r w:rsidRPr="009E08E5">
              <w:t>.П</w:t>
            </w:r>
            <w:proofErr w:type="gramEnd"/>
            <w:r w:rsidRPr="009E08E5">
              <w:t>етропавловск</w:t>
            </w:r>
            <w:proofErr w:type="spellEnd"/>
            <w:r w:rsidRPr="009E08E5">
              <w:t>, ул. 4-я Линия 2, аптечный склад</w:t>
            </w:r>
          </w:p>
        </w:tc>
        <w:tc>
          <w:tcPr>
            <w:tcW w:w="1437" w:type="dxa"/>
            <w:vMerge w:val="restart"/>
            <w:hideMark/>
          </w:tcPr>
          <w:p w:rsidR="009328D0" w:rsidRPr="009E08E5" w:rsidRDefault="00681D88" w:rsidP="009E08E5">
            <w:r>
              <w:t>В течение 15</w:t>
            </w:r>
            <w:r w:rsidR="009328D0" w:rsidRPr="009E08E5">
              <w:t xml:space="preserve"> календарных дней после подписания договора </w:t>
            </w:r>
          </w:p>
        </w:tc>
      </w:tr>
      <w:tr w:rsidR="00DD0F40" w:rsidRPr="009E08E5" w:rsidTr="00DD0F40">
        <w:trPr>
          <w:trHeight w:val="2971"/>
        </w:trPr>
        <w:tc>
          <w:tcPr>
            <w:tcW w:w="626" w:type="dxa"/>
            <w:hideMark/>
          </w:tcPr>
          <w:p w:rsidR="00DD0F40" w:rsidRPr="009E08E5" w:rsidRDefault="00DD0F40" w:rsidP="009E08E5">
            <w:r w:rsidRPr="009E08E5">
              <w:lastRenderedPageBreak/>
              <w:t> </w:t>
            </w:r>
          </w:p>
        </w:tc>
        <w:tc>
          <w:tcPr>
            <w:tcW w:w="7048" w:type="dxa"/>
            <w:vMerge/>
            <w:hideMark/>
          </w:tcPr>
          <w:p w:rsidR="00DD0F40" w:rsidRPr="009E08E5" w:rsidRDefault="00DD0F40"/>
        </w:tc>
        <w:tc>
          <w:tcPr>
            <w:tcW w:w="639" w:type="dxa"/>
            <w:vMerge/>
            <w:hideMark/>
          </w:tcPr>
          <w:p w:rsidR="00DD0F40" w:rsidRPr="009E08E5" w:rsidRDefault="00DD0F40">
            <w:pPr>
              <w:rPr>
                <w:b/>
                <w:bCs/>
              </w:rPr>
            </w:pPr>
          </w:p>
        </w:tc>
        <w:tc>
          <w:tcPr>
            <w:tcW w:w="1009" w:type="dxa"/>
            <w:vMerge/>
            <w:hideMark/>
          </w:tcPr>
          <w:p w:rsidR="00DD0F40" w:rsidRPr="009E08E5" w:rsidRDefault="00DD0F40"/>
        </w:tc>
        <w:tc>
          <w:tcPr>
            <w:tcW w:w="992" w:type="dxa"/>
            <w:vMerge/>
            <w:hideMark/>
          </w:tcPr>
          <w:p w:rsidR="00DD0F40" w:rsidRPr="009E08E5" w:rsidRDefault="00DD0F40"/>
        </w:tc>
        <w:tc>
          <w:tcPr>
            <w:tcW w:w="1418" w:type="dxa"/>
            <w:vMerge/>
            <w:hideMark/>
          </w:tcPr>
          <w:p w:rsidR="00DD0F40" w:rsidRPr="009E08E5" w:rsidRDefault="00DD0F40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DD0F40" w:rsidRPr="009E08E5" w:rsidRDefault="00DD0F40"/>
        </w:tc>
        <w:tc>
          <w:tcPr>
            <w:tcW w:w="1437" w:type="dxa"/>
            <w:vMerge/>
            <w:hideMark/>
          </w:tcPr>
          <w:p w:rsidR="00DD0F40" w:rsidRPr="009E08E5" w:rsidRDefault="00DD0F40"/>
        </w:tc>
      </w:tr>
      <w:tr w:rsidR="00DD0F40" w:rsidRPr="009E08E5" w:rsidTr="00E61321">
        <w:trPr>
          <w:trHeight w:val="1412"/>
        </w:trPr>
        <w:tc>
          <w:tcPr>
            <w:tcW w:w="626" w:type="dxa"/>
            <w:noWrap/>
            <w:hideMark/>
          </w:tcPr>
          <w:p w:rsidR="00DD0F40" w:rsidRPr="009E08E5" w:rsidRDefault="00DD0F40" w:rsidP="009E08E5">
            <w:r w:rsidRPr="009E08E5">
              <w:lastRenderedPageBreak/>
              <w:t>2</w:t>
            </w:r>
          </w:p>
        </w:tc>
        <w:tc>
          <w:tcPr>
            <w:tcW w:w="7048" w:type="dxa"/>
            <w:vMerge w:val="restart"/>
            <w:hideMark/>
          </w:tcPr>
          <w:p w:rsidR="00DD0F40" w:rsidRPr="009E08E5" w:rsidRDefault="00DD0F40">
            <w:r w:rsidRPr="009E08E5">
              <w:t>Прямой медицинский лабораторный микроскоп с камерой-монитором планшетного типа</w:t>
            </w:r>
            <w:r w:rsidRPr="009E08E5">
              <w:br w:type="page"/>
            </w:r>
            <w:r w:rsidRPr="009E08E5">
              <w:br w:type="page"/>
              <w:t>Требуемые технические характеристики:</w:t>
            </w:r>
            <w:r w:rsidRPr="009E08E5">
              <w:br w:type="page"/>
            </w:r>
            <w:r w:rsidRPr="009E08E5">
              <w:br w:type="page"/>
              <w:t>Оптическая система: Оптическая ахроматическая система, скорректированная на бесконечность.</w:t>
            </w:r>
            <w:r w:rsidRPr="009E08E5">
              <w:br w:type="page"/>
              <w:t xml:space="preserve">Методы наблюдения: </w:t>
            </w:r>
            <w:r w:rsidRPr="009E08E5">
              <w:br w:type="page"/>
            </w:r>
            <w:proofErr w:type="gramStart"/>
            <w:r w:rsidRPr="009E08E5">
              <w:t xml:space="preserve">Включено - может использоваться для исследований в светлом поле проходящего света; </w:t>
            </w:r>
            <w:r w:rsidRPr="009E08E5">
              <w:br w:type="page"/>
              <w:t xml:space="preserve">Опционально – </w:t>
            </w:r>
            <w:r w:rsidRPr="009E08E5">
              <w:lastRenderedPageBreak/>
              <w:t xml:space="preserve">возможна </w:t>
            </w:r>
            <w:proofErr w:type="spellStart"/>
            <w:r w:rsidRPr="009E08E5">
              <w:t>доукомплектация</w:t>
            </w:r>
            <w:proofErr w:type="spellEnd"/>
            <w:r w:rsidRPr="009E08E5">
              <w:t xml:space="preserve"> модулями и комплектующими для наблюдений во флуоресцентном отраженном свете (LED и ртутная лампа), фазовом контрасте, темном поле, поляризации).</w:t>
            </w:r>
            <w:proofErr w:type="gramEnd"/>
            <w:r w:rsidRPr="009E08E5">
              <w:br w:type="page"/>
              <w:t>Окуляры: наличие широкопольных окуляров с высокой точкой обзора PL10X/22T, увеличение: 10х, поле зрения: не менее 22мм, эффективное расстояние до зрачка: не менее 19мм, настройка диоптрий +/-5.</w:t>
            </w:r>
            <w:r w:rsidRPr="009E08E5">
              <w:br w:type="page"/>
              <w:t xml:space="preserve">Объективы: </w:t>
            </w:r>
            <w:r w:rsidRPr="009E08E5">
              <w:br w:type="page"/>
              <w:t xml:space="preserve">- Наличие Объектива класса План Ахромат с увеличением 4x. Рабочее расстояние не менее 21,9 мм, числовая апертура не менее 0.1, с коррекцией для покровного стекла толщиной 0.17 мм.      </w:t>
            </w:r>
            <w:proofErr w:type="gramStart"/>
            <w:r w:rsidRPr="009E08E5">
              <w:br w:type="page"/>
              <w:t>-</w:t>
            </w:r>
            <w:proofErr w:type="gramEnd"/>
            <w:r w:rsidRPr="009E08E5">
              <w:t>Наличие Объектива класса План Ахромат с увеличением 10x. Рабочее расстояние не менее 12,1 мм, числовая апертура не менее 0.25, с коррекцией для покровного стекла толщиной 0.17 мм.</w:t>
            </w:r>
            <w:proofErr w:type="gramStart"/>
            <w:r w:rsidRPr="009E08E5">
              <w:br w:type="page"/>
              <w:t>-</w:t>
            </w:r>
            <w:proofErr w:type="gramEnd"/>
            <w:r w:rsidRPr="009E08E5">
              <w:t>Наличие Объектива класса План Ахромат с увеличением 20x. Рабочее расстояние не менее 1,5 мм, числовая апертура не менее 0.45, с коррекцией для покровного стекла толщиной 0.17 мм.</w:t>
            </w:r>
            <w:r w:rsidRPr="009E08E5">
              <w:br w:type="page"/>
              <w:t>- Наличие Объектива класса План Ахромат с увеличением 40x (подпружиненный). Рабочее расстояние не менее 0.36 мм, числовая апертура не менее 0.65, с коррекцией для покровного стекла толщиной 0.17 мм (Подходит для светлого поля и базовой флуоресценции).</w:t>
            </w:r>
            <w:r w:rsidRPr="009E08E5">
              <w:br w:type="page"/>
              <w:t xml:space="preserve">- Наличие Объектива класса План Ахромат </w:t>
            </w:r>
            <w:proofErr w:type="spellStart"/>
            <w:r w:rsidRPr="009E08E5">
              <w:t>масляноиммерсионного</w:t>
            </w:r>
            <w:proofErr w:type="spellEnd"/>
            <w:r w:rsidRPr="009E08E5">
              <w:t xml:space="preserve"> с увеличением 100x (подпружиненный). Рабочее расстояние не менее 0.18 мм, числовая апертура не менее 1,25. С коррекцией для покровного стекла толщиной 0.17 мм (Подходит для светлого поля и базовой флуоресценции).</w:t>
            </w:r>
            <w:r w:rsidRPr="009E08E5">
              <w:br w:type="page"/>
              <w:t>Фокусное расстояние объективов не менее 185 мм.</w:t>
            </w:r>
          </w:p>
          <w:p w:rsidR="00DD0F40" w:rsidRPr="009E08E5" w:rsidRDefault="00DD0F40">
            <w:r w:rsidRPr="009E08E5">
              <w:t xml:space="preserve">Окулярный тубус: наличие </w:t>
            </w:r>
            <w:proofErr w:type="spellStart"/>
            <w:r w:rsidRPr="009E08E5">
              <w:t>тринокулярного</w:t>
            </w:r>
            <w:proofErr w:type="spellEnd"/>
            <w:r w:rsidRPr="009E08E5">
              <w:t xml:space="preserve"> тубуса </w:t>
            </w:r>
            <w:proofErr w:type="spellStart"/>
            <w:r w:rsidRPr="009E08E5">
              <w:t>Гемеля</w:t>
            </w:r>
            <w:proofErr w:type="spellEnd"/>
            <w:r w:rsidRPr="009E08E5">
              <w:t xml:space="preserve"> с углом наклона 30°, поворачиваемый на 360°, диапазон межзрачкового расстояния: не менее 50-75 мм, фиксированный спектроскопический уровень R:T=50%:50%.</w:t>
            </w:r>
            <w:r w:rsidRPr="009E08E5">
              <w:br/>
              <w:t xml:space="preserve">Револьвер объективов: наличие </w:t>
            </w:r>
            <w:proofErr w:type="gramStart"/>
            <w:r w:rsidRPr="009E08E5">
              <w:t>пяти-позиционного</w:t>
            </w:r>
            <w:proofErr w:type="gramEnd"/>
            <w:r w:rsidRPr="009E08E5">
              <w:t xml:space="preserve"> револьвера объективов.</w:t>
            </w:r>
            <w:r w:rsidRPr="009E08E5">
              <w:br/>
              <w:t>Столик: наличие механического столика размером не менее 150x140 мм, диапазон перемещения: не хуже 76x50мм, точность: не менее 0.1мм, с зажимными клипсами для образца.</w:t>
            </w:r>
            <w:r w:rsidRPr="009E08E5">
              <w:br/>
              <w:t xml:space="preserve">Конденсор: наличие конденсора системы Келера с числовой апертурой </w:t>
            </w:r>
            <w:r w:rsidRPr="009E08E5">
              <w:lastRenderedPageBreak/>
              <w:t>(N.A.) не менее 1.25 (со слотами для фазово-контрастных и темно-</w:t>
            </w:r>
            <w:proofErr w:type="spellStart"/>
            <w:r w:rsidRPr="009E08E5">
              <w:t>польных</w:t>
            </w:r>
            <w:proofErr w:type="spellEnd"/>
            <w:r w:rsidRPr="009E08E5">
              <w:t xml:space="preserve"> вставок).</w:t>
            </w:r>
            <w:r w:rsidRPr="009E08E5">
              <w:br/>
            </w:r>
            <w:proofErr w:type="spellStart"/>
            <w:r w:rsidRPr="009E08E5">
              <w:t>Фокусировочное</w:t>
            </w:r>
            <w:proofErr w:type="spellEnd"/>
            <w:r w:rsidRPr="009E08E5">
              <w:t xml:space="preserve"> устройство: наличие встроенного </w:t>
            </w:r>
            <w:proofErr w:type="gramStart"/>
            <w:r w:rsidRPr="009E08E5">
              <w:t>цельно-металлического</w:t>
            </w:r>
            <w:proofErr w:type="gramEnd"/>
            <w:r w:rsidRPr="009E08E5">
              <w:t xml:space="preserve"> (HPDC) корпуса микроскопа, наличие точного механизма трансмиссии на регулировочных винтах. Ход фокусировки: не менее 30мм, с настройкой натяжения и установкой верхнего лимита, шаг точной фокусировки: не хуже 0,002 мм.</w:t>
            </w:r>
            <w:r w:rsidRPr="009E08E5">
              <w:br/>
              <w:t>Осветитель проходящего света: наличие осветителя с широким диапазоном напряжения 100В-240В_AC50/60Гц, наличие высокоинтенсивной светодиодной (LED) лампы мощностью не менее 3Вт (пре-центрированная), с настраиваемой интенсивностью.</w:t>
            </w:r>
            <w:r w:rsidRPr="009E08E5">
              <w:br/>
              <w:t>Дополнительные аксессуары: Наличие сетевого кабеля, ключей для монтажа и пылезащитного чехла.</w:t>
            </w:r>
            <w:r w:rsidRPr="009E08E5">
              <w:br/>
              <w:t>Камера для фиксации и архивирования изображения:</w:t>
            </w:r>
            <w:r w:rsidRPr="009E08E5">
              <w:br/>
              <w:t>Наличие монитора размером не менее 10-ти дюймов со встроенной камерой разрешением не менее 4 МП, поворачиваемый на 360 градусов, выход USB2.0/AV/HDMI, карта памяти не менее 8Gb SD, Источник питания: 12В3.3A.</w:t>
            </w:r>
            <w:r w:rsidRPr="009E08E5">
              <w:br/>
              <w:t xml:space="preserve">- </w:t>
            </w:r>
            <w:proofErr w:type="gramStart"/>
            <w:r w:rsidRPr="009E08E5">
              <w:t>Датчик изображения: не менее 1 / 2,5 "цветной 4-мегапиксельный КМОП;</w:t>
            </w:r>
            <w:r w:rsidRPr="009E08E5">
              <w:br/>
              <w:t>- Эффективный пиксель: не хуже 2592 * 1944;</w:t>
            </w:r>
            <w:r w:rsidRPr="009E08E5">
              <w:br/>
              <w:t>- Размер пикселя: не менее 2.2 * 2.2мкм;</w:t>
            </w:r>
            <w:r w:rsidRPr="009E08E5">
              <w:br/>
              <w:t>- ЖК-дисплей: не менее 9,7-дюймовый ЖК-экран 1024 * 768 IPS;</w:t>
            </w:r>
            <w:r w:rsidRPr="009E08E5">
              <w:br/>
              <w:t>- Частота кадров: не менее 30 кадров в секунду;</w:t>
            </w:r>
            <w:r w:rsidRPr="009E08E5">
              <w:br/>
              <w:t>- Разрешение: не хуже FULL HD;</w:t>
            </w:r>
            <w:r w:rsidRPr="009E08E5">
              <w:br/>
              <w:t xml:space="preserve">- Наличие операционной системы: не хуже </w:t>
            </w:r>
            <w:proofErr w:type="spellStart"/>
            <w:r w:rsidRPr="009E08E5">
              <w:t>Android</w:t>
            </w:r>
            <w:proofErr w:type="spellEnd"/>
            <w:r w:rsidRPr="009E08E5">
              <w:t xml:space="preserve"> 4.2.2;</w:t>
            </w:r>
            <w:proofErr w:type="gramEnd"/>
            <w:r w:rsidRPr="009E08E5">
              <w:br/>
              <w:t>- Корпус: пластиковый корпус ABS + алюминиевый корпус, металлическая подставка - наличие;</w:t>
            </w:r>
            <w:r w:rsidRPr="009E08E5">
              <w:br/>
              <w:t xml:space="preserve">- Интерфейс SD-карты: не хуже SD2.0, стандартный размер, </w:t>
            </w:r>
            <w:proofErr w:type="spellStart"/>
            <w:r w:rsidRPr="009E08E5">
              <w:t>невизуальный</w:t>
            </w:r>
            <w:proofErr w:type="spellEnd"/>
            <w:r w:rsidRPr="009E08E5">
              <w:t xml:space="preserve"> дизайн, максимальный объем памяти не менее 32Gb;</w:t>
            </w:r>
          </w:p>
          <w:p w:rsidR="00DD0F40" w:rsidRPr="009E08E5" w:rsidRDefault="00DD0F40">
            <w:r w:rsidRPr="009E08E5">
              <w:t>.- Интерфейс HDMI: наличие стандартного выхода HDMI (тип A), возможность подключения любых устройств с HDMI-интерфейсом (мониторы, проекторы и др.);</w:t>
            </w:r>
            <w:r w:rsidRPr="009E08E5">
              <w:br w:type="page"/>
              <w:t>- Интерфейс USB: наличие стандартного интерфейса usb2.0 (тип A).</w:t>
            </w:r>
            <w:r w:rsidRPr="009E08E5">
              <w:br w:type="page"/>
              <w:t xml:space="preserve">Требуемый функционал встроенного и </w:t>
            </w:r>
            <w:r w:rsidRPr="009E08E5">
              <w:lastRenderedPageBreak/>
              <w:t>устанавливаемого программного обеспечения для обработки изображений:</w:t>
            </w:r>
            <w:r w:rsidRPr="009E08E5">
              <w:br w:type="page"/>
              <w:t xml:space="preserve">- Наличие регулировки баланса белого: </w:t>
            </w:r>
            <w:proofErr w:type="gramStart"/>
            <w:r w:rsidRPr="009E08E5">
              <w:t>автоматический</w:t>
            </w:r>
            <w:proofErr w:type="gramEnd"/>
            <w:r w:rsidRPr="009E08E5">
              <w:t xml:space="preserve"> / ручной;</w:t>
            </w:r>
            <w:r w:rsidRPr="009E08E5">
              <w:br w:type="page"/>
              <w:t>- Управление яркостью: Авто / ручной - наличие;</w:t>
            </w:r>
            <w:r w:rsidRPr="009E08E5">
              <w:br w:type="page"/>
              <w:t xml:space="preserve">- Цвет: </w:t>
            </w:r>
            <w:proofErr w:type="gramStart"/>
            <w:r w:rsidRPr="009E08E5">
              <w:t>R / G / B регулировка - наличие;</w:t>
            </w:r>
            <w:r w:rsidRPr="009E08E5">
              <w:br w:type="page"/>
              <w:t>- OSD: наличие дизайна пользовательского интерфейса, управление мышью;</w:t>
            </w:r>
            <w:r w:rsidRPr="009E08E5">
              <w:br w:type="page"/>
              <w:t>- Воспроизведение фильмов и видео: поддерживается, многоцветная, регулируемая по размеру;</w:t>
            </w:r>
            <w:r w:rsidRPr="009E08E5">
              <w:br w:type="page"/>
              <w:t>- Поперечная и вертикальная линия: не менее 4 шт. Поперечной линии / вертикальной линии, подвижные и регулируемые по размеру;</w:t>
            </w:r>
            <w:r w:rsidRPr="009E08E5">
              <w:br w:type="page"/>
              <w:t>- Контраст изображения: поддержка контраста изображения;</w:t>
            </w:r>
            <w:r w:rsidRPr="009E08E5">
              <w:br w:type="page"/>
              <w:t>- Широкая динамика: поддерживается;</w:t>
            </w:r>
            <w:r w:rsidRPr="009E08E5">
              <w:br w:type="page"/>
              <w:t>- Измерение: поддерживается;</w:t>
            </w:r>
            <w:r w:rsidRPr="009E08E5">
              <w:br w:type="page"/>
              <w:t xml:space="preserve">- Цифровой </w:t>
            </w:r>
            <w:proofErr w:type="spellStart"/>
            <w:r w:rsidRPr="009E08E5">
              <w:t>шумоподавитель</w:t>
            </w:r>
            <w:proofErr w:type="spellEnd"/>
            <w:r w:rsidRPr="009E08E5">
              <w:t>: - наличие;</w:t>
            </w:r>
            <w:proofErr w:type="gramEnd"/>
            <w:r w:rsidRPr="009E08E5">
              <w:br w:type="page"/>
              <w:t>- Требуемый функционал дополнительного устанавливаемого на ПК программного обеспечения:</w:t>
            </w:r>
            <w:r w:rsidRPr="009E08E5">
              <w:br w:type="page"/>
              <w:t xml:space="preserve">Специализированное программное обеспечение для захвата и базовой обработки флуоресцентных сигналов, стандартных изображений и видео; Ультратонкий аппаратный процессор обработки изображений для демонстрации, настройки, автоматической экспозиции, регулировки усиления, баланса белого одним нажатием, регулировки цветности, регулировки насыщенности, </w:t>
            </w:r>
            <w:proofErr w:type="gramStart"/>
            <w:r w:rsidRPr="009E08E5">
              <w:t>гамма-коррекции</w:t>
            </w:r>
            <w:proofErr w:type="gramEnd"/>
            <w:r w:rsidRPr="009E08E5">
              <w:t xml:space="preserve">, регулировки яркости, регулировки контрастности, Байера и RAW- данных для вывода 8/12 бит. </w:t>
            </w:r>
            <w:proofErr w:type="gramStart"/>
            <w:r w:rsidRPr="009E08E5">
              <w:t xml:space="preserve">Наличие расширенных функций программного обеспечения: возможность покадрового захвата изображений и видео, выбор разрешения и формат изображений, настройки выдержки и усиления, баланс белого и черного, настройки цвета – гамма, контраст, насыщенность, тон; выбор разрядности и частоты, режим анти-вспышка, выбор скорости кадров, функции отразить/повернуть, работа с регионом интереса, цифровой </w:t>
            </w:r>
            <w:proofErr w:type="spellStart"/>
            <w:r w:rsidRPr="009E08E5">
              <w:t>биннинг</w:t>
            </w:r>
            <w:proofErr w:type="spellEnd"/>
            <w:r w:rsidRPr="009E08E5">
              <w:t>, гистограммы изображений, коррекция темного и плоского поля, настройки резкости, негатив.</w:t>
            </w:r>
            <w:proofErr w:type="gramEnd"/>
            <w:r w:rsidRPr="009E08E5">
              <w:t xml:space="preserve"> Обработка изображений: наличие удаления шумов, наложения, счетчики и сегментации, высокий динамический диапазон, резкость, отображение цветов, объемное изображение. Возможность работы со слоями/редактирование, добавление, удаление. Сохранение в форматах </w:t>
            </w:r>
            <w:proofErr w:type="spellStart"/>
            <w:r w:rsidRPr="009E08E5">
              <w:t>jpeg</w:t>
            </w:r>
            <w:proofErr w:type="spellEnd"/>
            <w:r w:rsidRPr="009E08E5">
              <w:t xml:space="preserve">, jpeg2000, </w:t>
            </w:r>
            <w:proofErr w:type="spellStart"/>
            <w:r w:rsidRPr="009E08E5">
              <w:t>png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tiff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tft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webp</w:t>
            </w:r>
            <w:proofErr w:type="spellEnd"/>
            <w:r w:rsidRPr="009E08E5">
              <w:t>, экспорт и импорт изображений.</w:t>
            </w:r>
          </w:p>
          <w:p w:rsidR="00681D88" w:rsidRDefault="00DD0F40" w:rsidP="00BB62F2">
            <w:pPr>
              <w:rPr>
                <w:b/>
              </w:rPr>
            </w:pPr>
            <w:r w:rsidRPr="009E08E5">
              <w:t xml:space="preserve">Возможность открытия множества снимков в различных вкладках </w:t>
            </w:r>
            <w:r w:rsidRPr="009E08E5">
              <w:lastRenderedPageBreak/>
              <w:t xml:space="preserve">приложения, но в рамках одного главного окна.                                Обязательные условия </w:t>
            </w:r>
            <w:r w:rsidR="00664542">
              <w:t>для тендерной документации</w:t>
            </w:r>
            <w:r w:rsidRPr="009E08E5">
              <w:t xml:space="preserve">: </w:t>
            </w:r>
            <w:r w:rsidRPr="009E08E5">
              <w:br/>
              <w:t xml:space="preserve">1) По каждому лоту обязательно указание марки и производителя товара. Каждая единица Товара должна быть снабжена комплектом технической и эксплуатационной документации с переводом содержания на казахском или русском языке. </w:t>
            </w:r>
            <w:proofErr w:type="gramStart"/>
            <w:r w:rsidRPr="009E08E5">
              <w:t xml:space="preserve">Комплект поставки описывается с указанием точных технических характеристик товаров и всей комплектации отдельно для каждого лота (комплекта или единицы оборудования). </w:t>
            </w:r>
            <w:r w:rsidRPr="009E08E5">
              <w:br/>
              <w:t xml:space="preserve">2) Документы, подтверждающие наличие регистрации в Республике Казахстан, в случае если оборудование не подлежит регистрации, письмо от уполномоченного органа о том, что оборудование не подлежит регистрации в РК и не является медицинским оборудованием. </w:t>
            </w:r>
            <w:r w:rsidRPr="009E08E5">
              <w:br/>
              <w:t>3) Все поставляемое оборудование должно быть внесено</w:t>
            </w:r>
            <w:proofErr w:type="gramEnd"/>
            <w:r w:rsidRPr="009E08E5">
              <w:t xml:space="preserve"> в реестр измерительных приборов РК (приложить подтверждающие документы уполномоченного органа), в случае если не подлежит внесению, то должно быть письмо уполномоченного органа, подтверждающее факт того, что поставляемое оборудование не является средством измерения.</w:t>
            </w:r>
            <w:r w:rsidRPr="009E08E5">
              <w:br/>
              <w:t>4) Предоставление сертификата инженера, выданного производителем, с допуском для монтажа поставляемых моделей оборудования. Инсталляцию оборудования и последующее сервисное обслуживание должен производить специалист уполномоченный заводо</w:t>
            </w:r>
            <w:proofErr w:type="gramStart"/>
            <w:r w:rsidRPr="009E08E5">
              <w:t>м-</w:t>
            </w:r>
            <w:proofErr w:type="gramEnd"/>
            <w:r w:rsidRPr="009E08E5">
              <w:t xml:space="preserve"> изготовителем. </w:t>
            </w:r>
            <w:r w:rsidRPr="009E08E5">
              <w:br/>
              <w:t>5) Обязательное требование: наличие нотариально заверенной копии письма от производителя об оригинальности лицензионного программного обеспечения и наличии соответствующей сертифицированной службы по обслуживанию данного лицензионного программного обеспечения в Казахстане.</w:t>
            </w:r>
            <w:r w:rsidRPr="009E08E5">
              <w:br/>
              <w:t xml:space="preserve">6) Оборудование должно соответствовать Директиве 2014/30/EU по электромагнитной совместимости (техническое средство должно быть способно эффективно функционировать с заданным качеством в определенной электромагнитной обстановке, не создавая при этом </w:t>
            </w:r>
            <w:r w:rsidRPr="009E08E5">
              <w:lastRenderedPageBreak/>
              <w:t>недопустимых электромагнитных помех другим техническим средствам).</w:t>
            </w:r>
            <w:r w:rsidRPr="009E08E5">
              <w:br/>
            </w:r>
            <w:proofErr w:type="gramStart"/>
            <w:r w:rsidRPr="009E08E5">
              <w:t xml:space="preserve">Электрические вилки и розетки для питания оборудования должны соответствовать европейскому стандарту, без дополнительных переходников или трансформаторов. </w:t>
            </w:r>
            <w:r w:rsidRPr="009E08E5">
              <w:br/>
              <w:t>7) Поставку к месту, указанному Заказчиком, разгрузку товаров, распаковку, сборку в указанных помещениях, установку и работы по подключению, сдачу оборудования приемной комиссии с проверкой их характеристик на соответствие данному документу и спецификации осуществляет Поставщик.</w:t>
            </w:r>
            <w:r w:rsidRPr="009E08E5">
              <w:br/>
              <w:t>8) Должна быть обеспечена возможность проверки действия гарантии производителя на</w:t>
            </w:r>
            <w:proofErr w:type="gramEnd"/>
            <w:r w:rsidRPr="009E08E5">
              <w:t xml:space="preserve"> территории РК по серийному номеру на сайте официального представителя, с моментальной выдачей гарантийного сертификата на данный серийный номер на бланке Производителя.</w:t>
            </w:r>
            <w:r w:rsidRPr="009E08E5">
              <w:br/>
            </w:r>
            <w:r w:rsidRPr="00664542">
              <w:rPr>
                <w:b/>
              </w:rPr>
              <w:t>Гарантия на прибор</w:t>
            </w:r>
            <w:r w:rsidRPr="009E08E5">
              <w:t>: н</w:t>
            </w:r>
            <w:r w:rsidR="00664542">
              <w:t>е менее 37</w:t>
            </w:r>
            <w:r w:rsidRPr="009E08E5">
              <w:t xml:space="preserve"> месяцев с момента проведения пуско-наладочных работ.</w:t>
            </w:r>
            <w:r w:rsidR="00681D88" w:rsidRPr="00681D88">
              <w:rPr>
                <w:b/>
              </w:rPr>
              <w:t xml:space="preserve"> </w:t>
            </w:r>
          </w:p>
          <w:p w:rsidR="00DD0F40" w:rsidRPr="00664542" w:rsidRDefault="009B38DC" w:rsidP="00BB62F2">
            <w:pPr>
              <w:rPr>
                <w:sz w:val="28"/>
                <w:szCs w:val="28"/>
              </w:rPr>
            </w:pPr>
            <w:r w:rsidRPr="00664542">
              <w:rPr>
                <w:b/>
                <w:sz w:val="28"/>
                <w:szCs w:val="28"/>
              </w:rPr>
              <w:t>Обязательные условия: предоставление заключения по результатам анализа предельных цен  на данную медицинскую техник</w:t>
            </w:r>
            <w:proofErr w:type="gramStart"/>
            <w:r w:rsidRPr="00664542">
              <w:rPr>
                <w:b/>
                <w:sz w:val="28"/>
                <w:szCs w:val="28"/>
              </w:rPr>
              <w:t>у(</w:t>
            </w:r>
            <w:proofErr w:type="gramEnd"/>
            <w:r w:rsidRPr="00664542">
              <w:rPr>
                <w:b/>
                <w:sz w:val="28"/>
                <w:szCs w:val="28"/>
              </w:rPr>
              <w:t>микроскоп)-(экспертиза цены)</w:t>
            </w:r>
          </w:p>
        </w:tc>
        <w:tc>
          <w:tcPr>
            <w:tcW w:w="639" w:type="dxa"/>
            <w:vMerge w:val="restart"/>
            <w:noWrap/>
            <w:hideMark/>
          </w:tcPr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Pr="009E08E5" w:rsidRDefault="00DD0F40" w:rsidP="009E08E5">
            <w:r w:rsidRPr="009E08E5">
              <w:t>шт.</w:t>
            </w:r>
          </w:p>
        </w:tc>
        <w:tc>
          <w:tcPr>
            <w:tcW w:w="1009" w:type="dxa"/>
            <w:vMerge w:val="restart"/>
            <w:noWrap/>
            <w:hideMark/>
          </w:tcPr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Pr="009E08E5" w:rsidRDefault="00DD0F40" w:rsidP="009E08E5">
            <w:r w:rsidRPr="009E08E5">
              <w:t>2</w:t>
            </w:r>
          </w:p>
        </w:tc>
        <w:tc>
          <w:tcPr>
            <w:tcW w:w="992" w:type="dxa"/>
            <w:vMerge w:val="restart"/>
            <w:noWrap/>
            <w:hideMark/>
          </w:tcPr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Pr="009E08E5" w:rsidRDefault="00DD0F40" w:rsidP="009E08E5">
            <w:r w:rsidRPr="009E08E5">
              <w:t>1307500</w:t>
            </w:r>
          </w:p>
        </w:tc>
        <w:tc>
          <w:tcPr>
            <w:tcW w:w="1418" w:type="dxa"/>
            <w:vMerge w:val="restart"/>
            <w:noWrap/>
            <w:hideMark/>
          </w:tcPr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Default="00DD0F40" w:rsidP="009E08E5">
            <w:pPr>
              <w:rPr>
                <w:b/>
                <w:bCs/>
              </w:rPr>
            </w:pPr>
          </w:p>
          <w:p w:rsidR="00DD0F40" w:rsidRPr="009E08E5" w:rsidRDefault="00DD0F40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2615000</w:t>
            </w:r>
          </w:p>
        </w:tc>
        <w:tc>
          <w:tcPr>
            <w:tcW w:w="1617" w:type="dxa"/>
            <w:vMerge w:val="restart"/>
            <w:hideMark/>
          </w:tcPr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Pr="009E08E5" w:rsidRDefault="00DD0F40" w:rsidP="009E08E5">
            <w:r w:rsidRPr="009E08E5">
              <w:t xml:space="preserve">СКО, </w:t>
            </w:r>
            <w:proofErr w:type="spellStart"/>
            <w:r w:rsidRPr="009E08E5">
              <w:t>г</w:t>
            </w:r>
            <w:proofErr w:type="gramStart"/>
            <w:r w:rsidRPr="009E08E5">
              <w:t>.П</w:t>
            </w:r>
            <w:proofErr w:type="gramEnd"/>
            <w:r w:rsidRPr="009E08E5">
              <w:t>етропавловск</w:t>
            </w:r>
            <w:proofErr w:type="spellEnd"/>
            <w:r w:rsidRPr="009E08E5">
              <w:t>, ул. 4-я Линия 2, аптечный склад</w:t>
            </w:r>
          </w:p>
        </w:tc>
        <w:tc>
          <w:tcPr>
            <w:tcW w:w="1437" w:type="dxa"/>
            <w:vMerge w:val="restart"/>
            <w:hideMark/>
          </w:tcPr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Default="00DD0F40" w:rsidP="009E08E5"/>
          <w:p w:rsidR="00DD0F40" w:rsidRPr="009E08E5" w:rsidRDefault="00DD0F40" w:rsidP="009E08E5">
            <w:r w:rsidRPr="009E08E5">
              <w:t>В те</w:t>
            </w:r>
            <w:r w:rsidR="00681D88">
              <w:t>чение 15</w:t>
            </w:r>
            <w:r w:rsidRPr="009E08E5">
              <w:t xml:space="preserve"> календарных дней после подписания договора </w:t>
            </w:r>
          </w:p>
        </w:tc>
      </w:tr>
      <w:tr w:rsidR="00DD0F40" w:rsidRPr="009E08E5" w:rsidTr="004C6810">
        <w:trPr>
          <w:trHeight w:val="6099"/>
        </w:trPr>
        <w:tc>
          <w:tcPr>
            <w:tcW w:w="626" w:type="dxa"/>
            <w:noWrap/>
            <w:hideMark/>
          </w:tcPr>
          <w:p w:rsidR="00DD0F40" w:rsidRPr="009E08E5" w:rsidRDefault="00DD0F40" w:rsidP="00DD2DDC">
            <w:r w:rsidRPr="009E08E5">
              <w:lastRenderedPageBreak/>
              <w:t> </w:t>
            </w:r>
          </w:p>
          <w:p w:rsidR="00DD0F40" w:rsidRPr="009E08E5" w:rsidRDefault="00DD0F40" w:rsidP="00DD2DDC">
            <w:r w:rsidRPr="009E08E5">
              <w:t> </w:t>
            </w:r>
          </w:p>
        </w:tc>
        <w:tc>
          <w:tcPr>
            <w:tcW w:w="7048" w:type="dxa"/>
            <w:vMerge/>
            <w:hideMark/>
          </w:tcPr>
          <w:p w:rsidR="00DD0F40" w:rsidRPr="009E08E5" w:rsidRDefault="00DD0F40" w:rsidP="00BB62F2"/>
        </w:tc>
        <w:tc>
          <w:tcPr>
            <w:tcW w:w="639" w:type="dxa"/>
            <w:vMerge/>
            <w:hideMark/>
          </w:tcPr>
          <w:p w:rsidR="00DD0F40" w:rsidRPr="009E08E5" w:rsidRDefault="00DD0F40"/>
        </w:tc>
        <w:tc>
          <w:tcPr>
            <w:tcW w:w="1009" w:type="dxa"/>
            <w:vMerge/>
            <w:hideMark/>
          </w:tcPr>
          <w:p w:rsidR="00DD0F40" w:rsidRPr="009E08E5" w:rsidRDefault="00DD0F40"/>
        </w:tc>
        <w:tc>
          <w:tcPr>
            <w:tcW w:w="992" w:type="dxa"/>
            <w:vMerge/>
            <w:hideMark/>
          </w:tcPr>
          <w:p w:rsidR="00DD0F40" w:rsidRPr="009E08E5" w:rsidRDefault="00DD0F40"/>
        </w:tc>
        <w:tc>
          <w:tcPr>
            <w:tcW w:w="1418" w:type="dxa"/>
            <w:vMerge/>
            <w:hideMark/>
          </w:tcPr>
          <w:p w:rsidR="00DD0F40" w:rsidRPr="009E08E5" w:rsidRDefault="00DD0F40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DD0F40" w:rsidRPr="009E08E5" w:rsidRDefault="00DD0F40"/>
        </w:tc>
        <w:tc>
          <w:tcPr>
            <w:tcW w:w="1437" w:type="dxa"/>
            <w:vMerge/>
            <w:hideMark/>
          </w:tcPr>
          <w:p w:rsidR="00DD0F40" w:rsidRPr="009E08E5" w:rsidRDefault="00DD0F40"/>
        </w:tc>
      </w:tr>
      <w:tr w:rsidR="00E61321" w:rsidRPr="009E08E5" w:rsidTr="00E61321">
        <w:trPr>
          <w:trHeight w:val="1979"/>
        </w:trPr>
        <w:tc>
          <w:tcPr>
            <w:tcW w:w="626" w:type="dxa"/>
            <w:noWrap/>
            <w:hideMark/>
          </w:tcPr>
          <w:p w:rsidR="00E61321" w:rsidRPr="009E08E5" w:rsidRDefault="00E61321" w:rsidP="009E08E5">
            <w:r w:rsidRPr="009E08E5">
              <w:lastRenderedPageBreak/>
              <w:t> </w:t>
            </w:r>
            <w:r>
              <w:t>3</w:t>
            </w:r>
          </w:p>
        </w:tc>
        <w:tc>
          <w:tcPr>
            <w:tcW w:w="7048" w:type="dxa"/>
            <w:vMerge w:val="restart"/>
            <w:hideMark/>
          </w:tcPr>
          <w:p w:rsidR="00E61321" w:rsidRPr="009E08E5" w:rsidRDefault="00E61321">
            <w:r w:rsidRPr="009E08E5">
              <w:t>Прямой медицинский флуоресцентный лабораторный микроскоп</w:t>
            </w:r>
            <w:r w:rsidRPr="009E08E5">
              <w:br w:type="page"/>
            </w:r>
            <w:r w:rsidRPr="009E08E5">
              <w:br w:type="page"/>
              <w:t>Требуемые технические характеристики:</w:t>
            </w:r>
            <w:r w:rsidRPr="009E08E5">
              <w:br w:type="page"/>
            </w:r>
            <w:r w:rsidRPr="009E08E5">
              <w:br w:type="page"/>
              <w:t>Оптическая система: Оптическая ахроматическая система, скорректированная на бесконечность.</w:t>
            </w:r>
            <w:r w:rsidRPr="009E08E5">
              <w:br w:type="page"/>
              <w:t xml:space="preserve">Методы наблюдения: </w:t>
            </w:r>
            <w:r w:rsidRPr="009E08E5">
              <w:br w:type="page"/>
              <w:t>Включено - может использоваться для исследований в светлом поле проходящего света; модуль для наблюдений во флуоресцентном отраженном свете (LED).</w:t>
            </w:r>
            <w:r w:rsidRPr="009E08E5">
              <w:br w:type="page"/>
              <w:t xml:space="preserve">Опционально – </w:t>
            </w:r>
            <w:proofErr w:type="gramStart"/>
            <w:r w:rsidRPr="009E08E5">
              <w:t>возможна</w:t>
            </w:r>
            <w:proofErr w:type="gramEnd"/>
            <w:r w:rsidRPr="009E08E5">
              <w:t xml:space="preserve"> </w:t>
            </w:r>
            <w:proofErr w:type="spellStart"/>
            <w:r w:rsidRPr="009E08E5">
              <w:t>доукомплектация</w:t>
            </w:r>
            <w:proofErr w:type="spellEnd"/>
            <w:r w:rsidRPr="009E08E5">
              <w:t xml:space="preserve"> для наблюдений в фазовом контрасте, </w:t>
            </w:r>
            <w:r w:rsidRPr="009E08E5">
              <w:lastRenderedPageBreak/>
              <w:t>темном поле, поляризации.</w:t>
            </w:r>
            <w:r w:rsidRPr="009E08E5">
              <w:br w:type="page"/>
              <w:t>Окуляры: наличие широкопольных окуляров с высокой точкой обзора PL10X/22T, увеличение: 10х, поле зрения: не менее 22мм, эффективное расстояние до зрачка: не менее 19мм, настройка диоптрий +/-5.</w:t>
            </w:r>
            <w:r w:rsidRPr="009E08E5">
              <w:br w:type="page"/>
              <w:t xml:space="preserve">Объективы: </w:t>
            </w:r>
            <w:r w:rsidRPr="009E08E5">
              <w:br w:type="page"/>
              <w:t xml:space="preserve">- Наличие Объектива класса План Ахромат с увеличением 4x. Рабочее расстояние не менее 21,9 мм, числовая апертура не менее 0.1, с коррекцией для покровного стекла толщиной 0.17 мм.      </w:t>
            </w:r>
            <w:proofErr w:type="gramStart"/>
            <w:r w:rsidRPr="009E08E5">
              <w:br w:type="page"/>
              <w:t>-</w:t>
            </w:r>
            <w:proofErr w:type="gramEnd"/>
            <w:r w:rsidRPr="009E08E5">
              <w:t>Наличие Объектива класса План Ахромат с увеличением 10x. Рабочее расстояние не менее 12,1 мм, числовая апертура не менее 0.25, с коррекцией для покровного стекла толщиной 0.17 мм.</w:t>
            </w:r>
            <w:proofErr w:type="gramStart"/>
            <w:r w:rsidRPr="009E08E5">
              <w:br w:type="page"/>
              <w:t>-</w:t>
            </w:r>
            <w:proofErr w:type="gramEnd"/>
            <w:r w:rsidRPr="009E08E5">
              <w:t>Наличие Объектива класса План Ахромат с увеличением 20x. Рабочее расстояние не менее 1,5 мм, числовая апертура не менее 0.45, с коррекцией для покровного стекла толщиной 0.17 мм.</w:t>
            </w:r>
            <w:r w:rsidRPr="009E08E5">
              <w:br w:type="page"/>
              <w:t>- Наличие Объектива класса План Ахромат с увеличением 40x (подпружиненный). Рабочее расстояние не менее 0.36 мм, числовая апертура не менее 0.65, с коррекцией для покровного стекла толщиной 0.17 мм (Подходит для светлого поля и базовой флуоресценции).</w:t>
            </w:r>
            <w:r w:rsidRPr="009E08E5">
              <w:br w:type="page"/>
              <w:t xml:space="preserve">- Наличие Объектива класса План Ахромат </w:t>
            </w:r>
            <w:proofErr w:type="spellStart"/>
            <w:r w:rsidRPr="009E08E5">
              <w:t>масляноиммерсионного</w:t>
            </w:r>
            <w:proofErr w:type="spellEnd"/>
            <w:r w:rsidRPr="009E08E5">
              <w:t xml:space="preserve"> с увеличением 100x (подпружиненный). Рабочее расстояние не менее 0.18 мм, числовая апертура не менее 1,25. С коррекцией для покровного стекла толщиной 0.17 мм (Подходит для светлого поля и базовой флуоресценции).</w:t>
            </w:r>
            <w:r w:rsidRPr="009E08E5">
              <w:br w:type="page"/>
              <w:t>Фокусное расстояние объективов не менее 185 мм.</w:t>
            </w:r>
          </w:p>
          <w:p w:rsidR="00E61321" w:rsidRPr="009E08E5" w:rsidRDefault="00E61321">
            <w:r w:rsidRPr="009E08E5">
              <w:t xml:space="preserve">Окулярный тубус: наличие </w:t>
            </w:r>
            <w:proofErr w:type="spellStart"/>
            <w:r w:rsidRPr="009E08E5">
              <w:t>тринокулярного</w:t>
            </w:r>
            <w:proofErr w:type="spellEnd"/>
            <w:r w:rsidRPr="009E08E5">
              <w:t xml:space="preserve"> тубуса </w:t>
            </w:r>
            <w:proofErr w:type="spellStart"/>
            <w:r w:rsidRPr="009E08E5">
              <w:t>Гемеля</w:t>
            </w:r>
            <w:proofErr w:type="spellEnd"/>
            <w:r w:rsidRPr="009E08E5">
              <w:t xml:space="preserve"> с углом наклона 30°, поворачиваемый на 360°, диапазон межзрачкового расстояния: не менее 50-75 мм, фиксированный спектроскопический уровень R:T=50%:50%.</w:t>
            </w:r>
            <w:r w:rsidRPr="009E08E5">
              <w:br/>
              <w:t xml:space="preserve">Револьвер объективов: наличие </w:t>
            </w:r>
            <w:proofErr w:type="gramStart"/>
            <w:r w:rsidRPr="009E08E5">
              <w:t>пяти-позиционного</w:t>
            </w:r>
            <w:proofErr w:type="gramEnd"/>
            <w:r w:rsidRPr="009E08E5">
              <w:t xml:space="preserve"> револьвера </w:t>
            </w:r>
            <w:r w:rsidRPr="009E08E5">
              <w:lastRenderedPageBreak/>
              <w:t>объективов.</w:t>
            </w:r>
            <w:r w:rsidRPr="009E08E5">
              <w:br/>
              <w:t>Столик: наличие механического столика размером не менее 150x140 мм, диапазон перемещения: не хуже 76x50мм, точность: не менее 0.1мм, с зажимными клипсами для образца.</w:t>
            </w:r>
            <w:r w:rsidRPr="009E08E5">
              <w:br/>
              <w:t>Конденсор: наличие конденсора системы Келера с числовой апертурой (N.A.) не менее 1.25 (со слотами для фазово-контрастных и темно-</w:t>
            </w:r>
            <w:proofErr w:type="spellStart"/>
            <w:r w:rsidRPr="009E08E5">
              <w:t>польных</w:t>
            </w:r>
            <w:proofErr w:type="spellEnd"/>
            <w:r w:rsidRPr="009E08E5">
              <w:t xml:space="preserve"> вставок).</w:t>
            </w:r>
            <w:r w:rsidRPr="009E08E5">
              <w:br/>
            </w:r>
            <w:proofErr w:type="spellStart"/>
            <w:r w:rsidRPr="009E08E5">
              <w:t>Фокусировочное</w:t>
            </w:r>
            <w:proofErr w:type="spellEnd"/>
            <w:r w:rsidRPr="009E08E5">
              <w:t xml:space="preserve"> устройство: наличие встроенного </w:t>
            </w:r>
            <w:proofErr w:type="gramStart"/>
            <w:r w:rsidRPr="009E08E5">
              <w:t>цельно-металлического</w:t>
            </w:r>
            <w:proofErr w:type="gramEnd"/>
            <w:r w:rsidRPr="009E08E5">
              <w:t xml:space="preserve"> (HPDC) корпуса микроскопа, наличие точного механизма трансмиссии на регулировочных винтах. Ход фокусировки: не менее 30мм, с настройкой натяжения и установкой верхнего лимита, шаг точной фокусировки: не хуже 0,002 мм.</w:t>
            </w:r>
            <w:r w:rsidRPr="009E08E5">
              <w:br/>
              <w:t>Осветитель проходящего света: наличие осветителя с широким диапазоном напряжения 100В-240В_AC50/60Гц, наличие высокоинтенсивной светодиодной (LED) лампы мощностью не менее 3Вт (пре-центрированная), с настраиваемой интенсивностью.</w:t>
            </w:r>
            <w:r w:rsidRPr="009E08E5">
              <w:br/>
              <w:t xml:space="preserve">Флуоресцентный осветитель отраженного света: Наличие однополосного флуоресцентного модуля (FITC) с встроенным LED (светодиодным) осветителем. Диапазон возбуждения – 440-470нм, </w:t>
            </w:r>
            <w:proofErr w:type="spellStart"/>
            <w:r w:rsidRPr="009E08E5">
              <w:t>дихроичное</w:t>
            </w:r>
            <w:proofErr w:type="spellEnd"/>
            <w:r w:rsidRPr="009E08E5">
              <w:t xml:space="preserve"> зеркало 495нм, фильтр эмиссии 525-550нм.</w:t>
            </w:r>
            <w:r w:rsidRPr="009E08E5">
              <w:br/>
              <w:t>Дополнительные аксессуары: Наличие сетевого кабеля, ключей для монтажа и пылезащитного чехла.</w:t>
            </w:r>
            <w:r w:rsidRPr="009E08E5">
              <w:br/>
              <w:t>Камера для фиксации и архивирования изображения:</w:t>
            </w:r>
            <w:r w:rsidRPr="009E08E5">
              <w:br/>
              <w:t>Наличие монитора размером не менее 10-ти дюймов со встроенной камерой разрешением не менее 4 МП, поворачиваемый на 360 градусов, выход USB2.0/AV/HDMI, карта памяти не менее 8Gb SD, Источник питания: 12В3.3A.</w:t>
            </w:r>
            <w:r w:rsidRPr="009E08E5">
              <w:br/>
              <w:t xml:space="preserve">- </w:t>
            </w:r>
            <w:proofErr w:type="gramStart"/>
            <w:r w:rsidRPr="009E08E5">
              <w:t>Датчик изображения: не менее 1 / 2,5 "цветной 4-мегапиксельный КМОП;</w:t>
            </w:r>
            <w:r w:rsidRPr="009E08E5">
              <w:br/>
              <w:t>- Эффективный пиксель: не хуже 2592 * 1944;</w:t>
            </w:r>
            <w:r w:rsidRPr="009E08E5">
              <w:br/>
              <w:t>- Размер пикселя: не менее 2.2 * 2.2мкм;</w:t>
            </w:r>
            <w:r w:rsidRPr="009E08E5">
              <w:br/>
              <w:t>- ЖК-дисплей: не менее 9,7-дюймовый ЖК-экран 1024 * 768 IPS;</w:t>
            </w:r>
            <w:r w:rsidRPr="009E08E5">
              <w:br/>
              <w:t>- Частота кадров: не менее 30 кадров в секунду;</w:t>
            </w:r>
            <w:r w:rsidRPr="009E08E5">
              <w:br/>
              <w:t>- Разрешение: не хуже FULL HD;</w:t>
            </w:r>
            <w:r w:rsidRPr="009E08E5">
              <w:br/>
            </w:r>
            <w:r w:rsidRPr="009E08E5">
              <w:lastRenderedPageBreak/>
              <w:t xml:space="preserve">- Наличие операционной системы: не хуже </w:t>
            </w:r>
            <w:proofErr w:type="spellStart"/>
            <w:r w:rsidRPr="009E08E5">
              <w:t>Android</w:t>
            </w:r>
            <w:proofErr w:type="spellEnd"/>
            <w:r w:rsidRPr="009E08E5">
              <w:t xml:space="preserve"> 4.2.2;</w:t>
            </w:r>
            <w:proofErr w:type="gramEnd"/>
          </w:p>
          <w:p w:rsidR="00E61321" w:rsidRPr="009E08E5" w:rsidRDefault="00E61321">
            <w:proofErr w:type="gramStart"/>
            <w:r w:rsidRPr="009E08E5">
              <w:t>.- Корпус: пластиковый корпус ABS + алюминиевый корпус, металлическая подставка - наличие;</w:t>
            </w:r>
            <w:r w:rsidRPr="009E08E5">
              <w:br w:type="page"/>
              <w:t xml:space="preserve">- Интерфейс SD-карты: не хуже SD2.0, стандартный размер, </w:t>
            </w:r>
            <w:proofErr w:type="spellStart"/>
            <w:r w:rsidRPr="009E08E5">
              <w:t>невизуальный</w:t>
            </w:r>
            <w:proofErr w:type="spellEnd"/>
            <w:r w:rsidRPr="009E08E5">
              <w:t xml:space="preserve"> дизайн, максимальный объем памяти не менее 32Gb;</w:t>
            </w:r>
            <w:r w:rsidRPr="009E08E5">
              <w:br w:type="page"/>
              <w:t>- Интерфейс HDMI: наличие стандартного выхода HDMI (тип A), возможность подключения любых устройств с HDMI-интерфейсом (мониторы, проекторы и др.);</w:t>
            </w:r>
            <w:r w:rsidRPr="009E08E5">
              <w:br w:type="page"/>
              <w:t>- Интерфейс USB: наличие стандартного интерфейса usb2.0 (тип A).</w:t>
            </w:r>
            <w:proofErr w:type="gramEnd"/>
            <w:r w:rsidRPr="009E08E5">
              <w:br w:type="page"/>
            </w:r>
            <w:r w:rsidRPr="009E08E5">
              <w:br w:type="page"/>
              <w:t>Требуемый функционал встроенного и устанавливаемого программного обеспечения для обработки изображений:</w:t>
            </w:r>
            <w:r w:rsidRPr="009E08E5">
              <w:br w:type="page"/>
              <w:t xml:space="preserve">- Наличие регулировки баланса белого: </w:t>
            </w:r>
            <w:proofErr w:type="gramStart"/>
            <w:r w:rsidRPr="009E08E5">
              <w:t>автоматический</w:t>
            </w:r>
            <w:proofErr w:type="gramEnd"/>
            <w:r w:rsidRPr="009E08E5">
              <w:t xml:space="preserve"> / ручной;</w:t>
            </w:r>
            <w:r w:rsidRPr="009E08E5">
              <w:br w:type="page"/>
              <w:t>- Управление яркостью: Авто / ручной - наличие;</w:t>
            </w:r>
            <w:r w:rsidRPr="009E08E5">
              <w:br w:type="page"/>
              <w:t xml:space="preserve">- Цвет: </w:t>
            </w:r>
            <w:proofErr w:type="gramStart"/>
            <w:r w:rsidRPr="009E08E5">
              <w:t>R / G / B регулировка - наличие;</w:t>
            </w:r>
            <w:r w:rsidRPr="009E08E5">
              <w:br w:type="page"/>
              <w:t>- OSD: наличие дизайна пользовательского интерфейса, управление мышью;</w:t>
            </w:r>
            <w:r w:rsidRPr="009E08E5">
              <w:br w:type="page"/>
              <w:t>- Воспроизведение фильмов и видео: поддерживается, многоцветная, регулируемая по размеру;</w:t>
            </w:r>
            <w:r w:rsidRPr="009E08E5">
              <w:br w:type="page"/>
              <w:t>- Поперечная и вертикальная линия: не менее 4 шт. Поперечной линии / вертикальной линии, подвижные и регулируемые по размеру;</w:t>
            </w:r>
            <w:r w:rsidRPr="009E08E5">
              <w:br w:type="page"/>
              <w:t>- Контраст изображения: поддержка контраста изображения;</w:t>
            </w:r>
            <w:r w:rsidRPr="009E08E5">
              <w:br w:type="page"/>
              <w:t>- Широкая динамика: поддерживается;</w:t>
            </w:r>
            <w:r w:rsidRPr="009E08E5">
              <w:br w:type="page"/>
              <w:t>- Измерение: поддерживается;</w:t>
            </w:r>
            <w:r w:rsidRPr="009E08E5">
              <w:br w:type="page"/>
              <w:t xml:space="preserve">- Цифровой </w:t>
            </w:r>
            <w:proofErr w:type="spellStart"/>
            <w:r w:rsidRPr="009E08E5">
              <w:t>шумоподавитель</w:t>
            </w:r>
            <w:proofErr w:type="spellEnd"/>
            <w:r w:rsidRPr="009E08E5">
              <w:t>: - наличие;</w:t>
            </w:r>
            <w:proofErr w:type="gramEnd"/>
            <w:r w:rsidRPr="009E08E5">
              <w:br w:type="page"/>
              <w:t>- Требуемый функционал дополнительного устанавливаемого на ПК программного обеспечения:</w:t>
            </w:r>
            <w:r w:rsidRPr="009E08E5">
              <w:br w:type="page"/>
              <w:t xml:space="preserve">Специализированное программное обеспечение для захвата и базовой обработки флуоресцентных сигналов, стандартных изображений и видео; Ультратонкий аппаратный процессор обработки изображений для демонстрации, настройки, автоматической экспозиции, регулировки усиления, баланса белого одним нажатием, регулировки цветности, регулировки насыщенности, </w:t>
            </w:r>
            <w:proofErr w:type="gramStart"/>
            <w:r w:rsidRPr="009E08E5">
              <w:t>гамма-коррекции</w:t>
            </w:r>
            <w:proofErr w:type="gramEnd"/>
            <w:r w:rsidRPr="009E08E5">
              <w:t xml:space="preserve">, регулировки яркости, регулировки контрастности, Байера и RAW- данных для вывода 8/12 бит. </w:t>
            </w:r>
            <w:proofErr w:type="gramStart"/>
            <w:r w:rsidRPr="009E08E5">
              <w:t xml:space="preserve">Наличие расширенных функций программного обеспечения: возможность покадрового захвата изображений и видео, выбор разрешения и формат изображений, настройки выдержки и усиления, баланс белого и черного, настройки цвета – гамма, контраст, насыщенность, тон; выбор разрядности и частоты, режим анти-вспышка, выбор скорости кадров, функции отразить/повернуть, работа с регионом интереса, </w:t>
            </w:r>
            <w:r w:rsidRPr="009E08E5">
              <w:lastRenderedPageBreak/>
              <w:t xml:space="preserve">цифровой </w:t>
            </w:r>
            <w:proofErr w:type="spellStart"/>
            <w:r w:rsidRPr="009E08E5">
              <w:t>биннинг</w:t>
            </w:r>
            <w:proofErr w:type="spellEnd"/>
            <w:r w:rsidRPr="009E08E5">
              <w:t xml:space="preserve">, гистограммы изображений, коррекция темного и плоского поля, настройки резкости, негатив. </w:t>
            </w:r>
            <w:proofErr w:type="gramEnd"/>
          </w:p>
          <w:p w:rsidR="00E61321" w:rsidRPr="009E08E5" w:rsidRDefault="00E61321">
            <w:r w:rsidRPr="009E08E5">
              <w:t xml:space="preserve">Обработка изображений: наличие удаления шумов, наложения, счетчики и сегментации, высокий динамический диапазон, резкость, отображение цветов, объемное изображение. Возможность работы со слоями/редактирование, добавление, удаление. Сохранение в форматах </w:t>
            </w:r>
            <w:proofErr w:type="spellStart"/>
            <w:r w:rsidRPr="009E08E5">
              <w:t>jpeg</w:t>
            </w:r>
            <w:proofErr w:type="spellEnd"/>
            <w:r w:rsidRPr="009E08E5">
              <w:t xml:space="preserve">, jpeg2000, </w:t>
            </w:r>
            <w:proofErr w:type="spellStart"/>
            <w:r w:rsidRPr="009E08E5">
              <w:t>png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tiff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tft</w:t>
            </w:r>
            <w:proofErr w:type="spellEnd"/>
            <w:r w:rsidRPr="009E08E5">
              <w:t xml:space="preserve">, </w:t>
            </w:r>
            <w:proofErr w:type="spellStart"/>
            <w:r w:rsidRPr="009E08E5">
              <w:t>webp</w:t>
            </w:r>
            <w:proofErr w:type="spellEnd"/>
            <w:r w:rsidRPr="009E08E5">
              <w:t xml:space="preserve">, экспорт и импорт изображений. Возможность открытия множества снимков в различных вкладках приложения, но в рамках одного главного окна.  </w:t>
            </w:r>
            <w:r w:rsidRPr="009E08E5">
              <w:br/>
            </w:r>
            <w:r w:rsidRPr="009E08E5">
              <w:br/>
              <w:t xml:space="preserve">Обязательные условия </w:t>
            </w:r>
            <w:r w:rsidR="00664542">
              <w:t>для тендерной документации</w:t>
            </w:r>
            <w:r w:rsidRPr="009E08E5">
              <w:t xml:space="preserve">: </w:t>
            </w:r>
            <w:r w:rsidRPr="009E08E5">
              <w:br/>
              <w:t xml:space="preserve">1) По каждому лоту обязательно указание марки и производителя товара. Каждая единица Товара должна быть снабжена комплектом технической и эксплуатационной документации с переводом содержания на казахском или русском языке. </w:t>
            </w:r>
            <w:proofErr w:type="gramStart"/>
            <w:r w:rsidRPr="009E08E5">
              <w:t xml:space="preserve">Комплект поставки описывается с указанием точных технических характеристик товаров и всей комплектации отдельно для каждого лота (комплекта или единицы оборудования). </w:t>
            </w:r>
            <w:r w:rsidRPr="009E08E5">
              <w:br/>
              <w:t xml:space="preserve">2) Документы, подтверждающие наличие регистрации в Республике Казахстан, в случае если оборудование не подлежит регистрации, письмо от уполномоченного органа о том, что оборудование не подлежит регистрации в РК и не является медицинским оборудованием. </w:t>
            </w:r>
            <w:r w:rsidRPr="009E08E5">
              <w:br/>
              <w:t>3) Все поставляемое оборудование должно быть внесено</w:t>
            </w:r>
            <w:proofErr w:type="gramEnd"/>
            <w:r w:rsidRPr="009E08E5">
              <w:t xml:space="preserve"> в реестр измерительных приборов РК (приложить подтверждающие документы уполномоченного органа), в случае если не подлежит внесению, то должно быть письмо уполномоченного органа, подтверждающее факт того, что поставляемое оборудование не является средством измерения.</w:t>
            </w:r>
            <w:r w:rsidRPr="009E08E5">
              <w:br/>
              <w:t>4) Предоставление сертификата инженера, выданного производителем, с допуском для монтажа поставляемых моделей оборудования. Инсталляцию оборудования и последующее сервисное обслуживание должен производить специалист уполномоченный заводо</w:t>
            </w:r>
            <w:proofErr w:type="gramStart"/>
            <w:r w:rsidRPr="009E08E5">
              <w:t>м-</w:t>
            </w:r>
            <w:proofErr w:type="gramEnd"/>
            <w:r w:rsidRPr="009E08E5">
              <w:t xml:space="preserve"> изготовителем. </w:t>
            </w:r>
            <w:r w:rsidRPr="009E08E5">
              <w:br/>
            </w:r>
            <w:r w:rsidRPr="009E08E5">
              <w:lastRenderedPageBreak/>
              <w:t>5) Оборудование должно соответствовать Директиве 2014/30/EU по электромагнитной совместимости (техническое средство должно быть способно эффективно функционировать с заданным качеством в определенной электромагнитной обстановке, не создавая при этом недопустимых электромагнитных помех другим техническим средствам).</w:t>
            </w:r>
            <w:r w:rsidRPr="009E08E5">
              <w:br/>
            </w:r>
            <w:proofErr w:type="gramStart"/>
            <w:r w:rsidRPr="009E08E5">
              <w:t xml:space="preserve">Электрические вилки и розетки для питания оборудования должны соответствовать европейскому стандарту, без дополнительных переходников или трансформаторов. </w:t>
            </w:r>
            <w:r w:rsidRPr="009E08E5">
              <w:br/>
              <w:t>6) Поставку к месту, указанному Заказчиком, разгрузку товаров, распаковку, сборку в указанных помещениях, установку и работы по подключению, сдачу оборудования приемной комиссии с проверкой их характеристик на соответствие данному документу и спецификации осуществляет Поставщик.</w:t>
            </w:r>
            <w:r w:rsidRPr="009E08E5">
              <w:br/>
              <w:t>7) Должна быть обеспечена возможность проверки действия гарантии производителя на</w:t>
            </w:r>
            <w:proofErr w:type="gramEnd"/>
            <w:r w:rsidRPr="009E08E5">
              <w:t xml:space="preserve"> территории РК по серийному номеру на сайте официального представителя, с моментальной выдачей гарантийного сертификата на данный серийный номер на бланке Производителя.</w:t>
            </w:r>
          </w:p>
          <w:p w:rsidR="00681D88" w:rsidRDefault="00664542" w:rsidP="00681D88">
            <w:pPr>
              <w:rPr>
                <w:b/>
              </w:rPr>
            </w:pPr>
            <w:r>
              <w:t>Гарантия на прибор: не менее 37</w:t>
            </w:r>
            <w:r w:rsidR="00E61321" w:rsidRPr="009E08E5">
              <w:t xml:space="preserve"> месяцев с момента проведения пуско-наладочных работ.</w:t>
            </w:r>
          </w:p>
          <w:p w:rsidR="00E61321" w:rsidRPr="00664542" w:rsidRDefault="009B38DC" w:rsidP="00681D88">
            <w:pPr>
              <w:rPr>
                <w:sz w:val="28"/>
                <w:szCs w:val="28"/>
              </w:rPr>
            </w:pPr>
            <w:r w:rsidRPr="00664542">
              <w:rPr>
                <w:b/>
                <w:sz w:val="28"/>
                <w:szCs w:val="28"/>
              </w:rPr>
              <w:t>Обязательные условия: предоставление заключения по результатам анализа предельных цен  на данную медицинскую техник</w:t>
            </w:r>
            <w:proofErr w:type="gramStart"/>
            <w:r w:rsidRPr="00664542">
              <w:rPr>
                <w:b/>
                <w:sz w:val="28"/>
                <w:szCs w:val="28"/>
              </w:rPr>
              <w:t>у(</w:t>
            </w:r>
            <w:proofErr w:type="gramEnd"/>
            <w:r w:rsidRPr="00664542">
              <w:rPr>
                <w:b/>
                <w:sz w:val="28"/>
                <w:szCs w:val="28"/>
              </w:rPr>
              <w:t>микроскоп)-(экспертиза цены)</w:t>
            </w:r>
          </w:p>
        </w:tc>
        <w:tc>
          <w:tcPr>
            <w:tcW w:w="639" w:type="dxa"/>
            <w:vMerge w:val="restart"/>
            <w:noWrap/>
            <w:hideMark/>
          </w:tcPr>
          <w:p w:rsidR="00E61321" w:rsidRPr="009E08E5" w:rsidRDefault="00E61321" w:rsidP="009E08E5">
            <w:r w:rsidRPr="009E08E5">
              <w:lastRenderedPageBreak/>
              <w:t>шт.</w:t>
            </w:r>
          </w:p>
        </w:tc>
        <w:tc>
          <w:tcPr>
            <w:tcW w:w="1009" w:type="dxa"/>
            <w:vMerge w:val="restart"/>
            <w:noWrap/>
            <w:hideMark/>
          </w:tcPr>
          <w:p w:rsidR="00E61321" w:rsidRPr="009E08E5" w:rsidRDefault="00E61321" w:rsidP="009E08E5">
            <w:r w:rsidRPr="009E08E5">
              <w:t>1</w:t>
            </w:r>
          </w:p>
        </w:tc>
        <w:tc>
          <w:tcPr>
            <w:tcW w:w="992" w:type="dxa"/>
            <w:vMerge w:val="restart"/>
            <w:noWrap/>
            <w:hideMark/>
          </w:tcPr>
          <w:p w:rsidR="00E61321" w:rsidRPr="009E08E5" w:rsidRDefault="00E61321" w:rsidP="009E08E5">
            <w:r w:rsidRPr="009E08E5">
              <w:t>2137500</w:t>
            </w:r>
          </w:p>
        </w:tc>
        <w:tc>
          <w:tcPr>
            <w:tcW w:w="1418" w:type="dxa"/>
            <w:vMerge w:val="restart"/>
            <w:noWrap/>
            <w:hideMark/>
          </w:tcPr>
          <w:p w:rsidR="00E61321" w:rsidRPr="009E08E5" w:rsidRDefault="00E61321" w:rsidP="009E08E5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2137500</w:t>
            </w:r>
          </w:p>
        </w:tc>
        <w:tc>
          <w:tcPr>
            <w:tcW w:w="1617" w:type="dxa"/>
            <w:vMerge w:val="restart"/>
            <w:hideMark/>
          </w:tcPr>
          <w:p w:rsidR="00E61321" w:rsidRPr="009E08E5" w:rsidRDefault="00E61321" w:rsidP="009E08E5">
            <w:r w:rsidRPr="009E08E5">
              <w:t xml:space="preserve">СКО, </w:t>
            </w:r>
            <w:proofErr w:type="spellStart"/>
            <w:r w:rsidRPr="009E08E5">
              <w:t>г</w:t>
            </w:r>
            <w:proofErr w:type="gramStart"/>
            <w:r w:rsidRPr="009E08E5">
              <w:t>.П</w:t>
            </w:r>
            <w:proofErr w:type="gramEnd"/>
            <w:r w:rsidRPr="009E08E5">
              <w:t>етропавловск</w:t>
            </w:r>
            <w:proofErr w:type="spellEnd"/>
            <w:r w:rsidRPr="009E08E5">
              <w:t>, ул. 4-я Линия 2, аптечный склад</w:t>
            </w:r>
          </w:p>
        </w:tc>
        <w:tc>
          <w:tcPr>
            <w:tcW w:w="1437" w:type="dxa"/>
            <w:vMerge w:val="restart"/>
            <w:hideMark/>
          </w:tcPr>
          <w:p w:rsidR="00E61321" w:rsidRPr="009E08E5" w:rsidRDefault="00681D88" w:rsidP="009E08E5">
            <w:r>
              <w:t>В течение 15</w:t>
            </w:r>
            <w:r w:rsidR="00E61321" w:rsidRPr="009E08E5">
              <w:t xml:space="preserve"> календарных дней после подписания договора </w:t>
            </w:r>
          </w:p>
        </w:tc>
      </w:tr>
      <w:tr w:rsidR="00E61321" w:rsidRPr="009E08E5" w:rsidTr="00DD0F40">
        <w:trPr>
          <w:trHeight w:val="1837"/>
        </w:trPr>
        <w:tc>
          <w:tcPr>
            <w:tcW w:w="626" w:type="dxa"/>
            <w:noWrap/>
            <w:hideMark/>
          </w:tcPr>
          <w:p w:rsidR="00E61321" w:rsidRPr="009E08E5" w:rsidRDefault="00E61321" w:rsidP="009E08E5">
            <w:r w:rsidRPr="009E08E5">
              <w:lastRenderedPageBreak/>
              <w:t> </w:t>
            </w:r>
          </w:p>
        </w:tc>
        <w:tc>
          <w:tcPr>
            <w:tcW w:w="7048" w:type="dxa"/>
            <w:vMerge/>
            <w:hideMark/>
          </w:tcPr>
          <w:p w:rsidR="00E61321" w:rsidRPr="009E08E5" w:rsidRDefault="00E61321" w:rsidP="00075D61"/>
        </w:tc>
        <w:tc>
          <w:tcPr>
            <w:tcW w:w="639" w:type="dxa"/>
            <w:vMerge/>
            <w:hideMark/>
          </w:tcPr>
          <w:p w:rsidR="00E61321" w:rsidRPr="009E08E5" w:rsidRDefault="00E61321"/>
        </w:tc>
        <w:tc>
          <w:tcPr>
            <w:tcW w:w="1009" w:type="dxa"/>
            <w:vMerge/>
            <w:hideMark/>
          </w:tcPr>
          <w:p w:rsidR="00E61321" w:rsidRPr="009E08E5" w:rsidRDefault="00E61321"/>
        </w:tc>
        <w:tc>
          <w:tcPr>
            <w:tcW w:w="992" w:type="dxa"/>
            <w:vMerge/>
            <w:hideMark/>
          </w:tcPr>
          <w:p w:rsidR="00E61321" w:rsidRPr="009E08E5" w:rsidRDefault="00E61321"/>
        </w:tc>
        <w:tc>
          <w:tcPr>
            <w:tcW w:w="1418" w:type="dxa"/>
            <w:vMerge/>
            <w:hideMark/>
          </w:tcPr>
          <w:p w:rsidR="00E61321" w:rsidRPr="009E08E5" w:rsidRDefault="00E61321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E61321" w:rsidRPr="009E08E5" w:rsidRDefault="00E61321"/>
        </w:tc>
        <w:tc>
          <w:tcPr>
            <w:tcW w:w="1437" w:type="dxa"/>
            <w:vMerge/>
            <w:hideMark/>
          </w:tcPr>
          <w:p w:rsidR="00E61321" w:rsidRPr="009E08E5" w:rsidRDefault="00E61321"/>
        </w:tc>
      </w:tr>
      <w:tr w:rsidR="00E61321" w:rsidRPr="009E08E5" w:rsidTr="00DD0F40">
        <w:trPr>
          <w:trHeight w:val="5239"/>
        </w:trPr>
        <w:tc>
          <w:tcPr>
            <w:tcW w:w="626" w:type="dxa"/>
            <w:noWrap/>
            <w:hideMark/>
          </w:tcPr>
          <w:p w:rsidR="00E61321" w:rsidRPr="009E08E5" w:rsidRDefault="00E61321" w:rsidP="009E08E5">
            <w:r w:rsidRPr="009E08E5">
              <w:lastRenderedPageBreak/>
              <w:t> </w:t>
            </w:r>
          </w:p>
        </w:tc>
        <w:tc>
          <w:tcPr>
            <w:tcW w:w="7048" w:type="dxa"/>
            <w:vMerge/>
            <w:hideMark/>
          </w:tcPr>
          <w:p w:rsidR="00E61321" w:rsidRPr="009E08E5" w:rsidRDefault="00E61321" w:rsidP="00075D61"/>
        </w:tc>
        <w:tc>
          <w:tcPr>
            <w:tcW w:w="639" w:type="dxa"/>
            <w:vMerge/>
            <w:hideMark/>
          </w:tcPr>
          <w:p w:rsidR="00E61321" w:rsidRPr="009E08E5" w:rsidRDefault="00E61321"/>
        </w:tc>
        <w:tc>
          <w:tcPr>
            <w:tcW w:w="1009" w:type="dxa"/>
            <w:vMerge/>
            <w:hideMark/>
          </w:tcPr>
          <w:p w:rsidR="00E61321" w:rsidRPr="009E08E5" w:rsidRDefault="00E61321"/>
        </w:tc>
        <w:tc>
          <w:tcPr>
            <w:tcW w:w="992" w:type="dxa"/>
            <w:vMerge/>
            <w:hideMark/>
          </w:tcPr>
          <w:p w:rsidR="00E61321" w:rsidRPr="009E08E5" w:rsidRDefault="00E61321"/>
        </w:tc>
        <w:tc>
          <w:tcPr>
            <w:tcW w:w="1418" w:type="dxa"/>
            <w:vMerge/>
            <w:hideMark/>
          </w:tcPr>
          <w:p w:rsidR="00E61321" w:rsidRPr="009E08E5" w:rsidRDefault="00E61321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E61321" w:rsidRPr="009E08E5" w:rsidRDefault="00E61321"/>
        </w:tc>
        <w:tc>
          <w:tcPr>
            <w:tcW w:w="1437" w:type="dxa"/>
            <w:vMerge/>
            <w:hideMark/>
          </w:tcPr>
          <w:p w:rsidR="00E61321" w:rsidRPr="009E08E5" w:rsidRDefault="00E61321"/>
        </w:tc>
      </w:tr>
      <w:tr w:rsidR="00E61321" w:rsidRPr="009E08E5" w:rsidTr="00DD0F40">
        <w:trPr>
          <w:trHeight w:val="5097"/>
        </w:trPr>
        <w:tc>
          <w:tcPr>
            <w:tcW w:w="626" w:type="dxa"/>
            <w:noWrap/>
            <w:hideMark/>
          </w:tcPr>
          <w:p w:rsidR="00E61321" w:rsidRPr="009E08E5" w:rsidRDefault="00E61321" w:rsidP="009E08E5"/>
          <w:p w:rsidR="00E61321" w:rsidRPr="009E08E5" w:rsidRDefault="00E61321" w:rsidP="009E08E5">
            <w:r w:rsidRPr="009E08E5">
              <w:t> </w:t>
            </w:r>
          </w:p>
        </w:tc>
        <w:tc>
          <w:tcPr>
            <w:tcW w:w="7048" w:type="dxa"/>
            <w:vMerge/>
            <w:hideMark/>
          </w:tcPr>
          <w:p w:rsidR="00E61321" w:rsidRPr="009E08E5" w:rsidRDefault="00E61321" w:rsidP="00075D61"/>
        </w:tc>
        <w:tc>
          <w:tcPr>
            <w:tcW w:w="639" w:type="dxa"/>
            <w:vMerge/>
            <w:hideMark/>
          </w:tcPr>
          <w:p w:rsidR="00E61321" w:rsidRPr="009E08E5" w:rsidRDefault="00E61321"/>
        </w:tc>
        <w:tc>
          <w:tcPr>
            <w:tcW w:w="1009" w:type="dxa"/>
            <w:vMerge/>
            <w:hideMark/>
          </w:tcPr>
          <w:p w:rsidR="00E61321" w:rsidRPr="009E08E5" w:rsidRDefault="00E61321"/>
        </w:tc>
        <w:tc>
          <w:tcPr>
            <w:tcW w:w="992" w:type="dxa"/>
            <w:vMerge/>
            <w:hideMark/>
          </w:tcPr>
          <w:p w:rsidR="00E61321" w:rsidRPr="009E08E5" w:rsidRDefault="00E61321"/>
        </w:tc>
        <w:tc>
          <w:tcPr>
            <w:tcW w:w="1418" w:type="dxa"/>
            <w:vMerge/>
            <w:hideMark/>
          </w:tcPr>
          <w:p w:rsidR="00E61321" w:rsidRPr="009E08E5" w:rsidRDefault="00E61321">
            <w:pPr>
              <w:rPr>
                <w:b/>
                <w:bCs/>
              </w:rPr>
            </w:pPr>
          </w:p>
        </w:tc>
        <w:tc>
          <w:tcPr>
            <w:tcW w:w="1617" w:type="dxa"/>
            <w:vMerge/>
            <w:hideMark/>
          </w:tcPr>
          <w:p w:rsidR="00E61321" w:rsidRPr="009E08E5" w:rsidRDefault="00E61321"/>
        </w:tc>
        <w:tc>
          <w:tcPr>
            <w:tcW w:w="1437" w:type="dxa"/>
            <w:vMerge/>
            <w:hideMark/>
          </w:tcPr>
          <w:p w:rsidR="00E61321" w:rsidRPr="009E08E5" w:rsidRDefault="00E61321"/>
        </w:tc>
      </w:tr>
      <w:tr w:rsidR="00DD0F40" w:rsidRPr="009E08E5" w:rsidTr="00DD0F40">
        <w:trPr>
          <w:trHeight w:val="330"/>
        </w:trPr>
        <w:tc>
          <w:tcPr>
            <w:tcW w:w="626" w:type="dxa"/>
            <w:noWrap/>
            <w:hideMark/>
          </w:tcPr>
          <w:p w:rsidR="00DD0F40" w:rsidRPr="009E08E5" w:rsidRDefault="00DD0F40" w:rsidP="009E08E5">
            <w:r w:rsidRPr="009E08E5">
              <w:lastRenderedPageBreak/>
              <w:t> </w:t>
            </w:r>
          </w:p>
        </w:tc>
        <w:tc>
          <w:tcPr>
            <w:tcW w:w="7048" w:type="dxa"/>
            <w:noWrap/>
            <w:hideMark/>
          </w:tcPr>
          <w:p w:rsidR="00DD0F40" w:rsidRPr="009E08E5" w:rsidRDefault="00DD0F40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>Итого:</w:t>
            </w:r>
          </w:p>
        </w:tc>
        <w:tc>
          <w:tcPr>
            <w:tcW w:w="639" w:type="dxa"/>
            <w:noWrap/>
            <w:hideMark/>
          </w:tcPr>
          <w:p w:rsidR="00DD0F40" w:rsidRPr="009E08E5" w:rsidRDefault="00DD0F40" w:rsidP="009E08E5">
            <w:r w:rsidRPr="009E08E5">
              <w:t> </w:t>
            </w:r>
          </w:p>
        </w:tc>
        <w:tc>
          <w:tcPr>
            <w:tcW w:w="1009" w:type="dxa"/>
            <w:noWrap/>
            <w:hideMark/>
          </w:tcPr>
          <w:p w:rsidR="00DD0F40" w:rsidRPr="009E08E5" w:rsidRDefault="00DD0F40">
            <w:r w:rsidRPr="009E08E5">
              <w:t> </w:t>
            </w:r>
          </w:p>
        </w:tc>
        <w:tc>
          <w:tcPr>
            <w:tcW w:w="992" w:type="dxa"/>
            <w:noWrap/>
            <w:hideMark/>
          </w:tcPr>
          <w:p w:rsidR="00DD0F40" w:rsidRPr="009E08E5" w:rsidRDefault="00DD0F40">
            <w:r w:rsidRPr="009E08E5">
              <w:t> </w:t>
            </w:r>
          </w:p>
        </w:tc>
        <w:tc>
          <w:tcPr>
            <w:tcW w:w="1418" w:type="dxa"/>
            <w:noWrap/>
            <w:hideMark/>
          </w:tcPr>
          <w:p w:rsidR="00DD0F40" w:rsidRPr="009E08E5" w:rsidRDefault="00DD0F40">
            <w:pPr>
              <w:rPr>
                <w:b/>
                <w:bCs/>
              </w:rPr>
            </w:pPr>
            <w:r w:rsidRPr="009E08E5">
              <w:rPr>
                <w:b/>
                <w:bCs/>
              </w:rPr>
              <w:t xml:space="preserve">6 978 500   </w:t>
            </w:r>
          </w:p>
        </w:tc>
        <w:tc>
          <w:tcPr>
            <w:tcW w:w="1617" w:type="dxa"/>
            <w:noWrap/>
            <w:hideMark/>
          </w:tcPr>
          <w:p w:rsidR="00DD0F40" w:rsidRPr="009E08E5" w:rsidRDefault="00DD0F40">
            <w:r w:rsidRPr="009E08E5">
              <w:t> </w:t>
            </w:r>
          </w:p>
        </w:tc>
        <w:tc>
          <w:tcPr>
            <w:tcW w:w="1437" w:type="dxa"/>
            <w:noWrap/>
            <w:hideMark/>
          </w:tcPr>
          <w:p w:rsidR="00DD0F40" w:rsidRPr="009E08E5" w:rsidRDefault="00DD0F40">
            <w:r w:rsidRPr="009E08E5">
              <w:t> </w:t>
            </w:r>
          </w:p>
        </w:tc>
      </w:tr>
    </w:tbl>
    <w:p w:rsidR="002C13E6" w:rsidRDefault="002C13E6"/>
    <w:p w:rsidR="00DD0F40" w:rsidRDefault="00DD0F40"/>
    <w:p w:rsidR="00DD0F40" w:rsidRPr="009B38DC" w:rsidRDefault="00DD0F40" w:rsidP="00DD0F40">
      <w:pPr>
        <w:jc w:val="center"/>
        <w:rPr>
          <w:b/>
        </w:rPr>
      </w:pPr>
      <w:r w:rsidRPr="009B38DC">
        <w:rPr>
          <w:b/>
        </w:rPr>
        <w:t xml:space="preserve">Директор                                                                                                                                                                         </w:t>
      </w:r>
      <w:proofErr w:type="spellStart"/>
      <w:r w:rsidRPr="009B38DC">
        <w:rPr>
          <w:b/>
        </w:rPr>
        <w:t>Бижанов</w:t>
      </w:r>
      <w:proofErr w:type="spellEnd"/>
      <w:r w:rsidRPr="009B38DC">
        <w:rPr>
          <w:b/>
        </w:rPr>
        <w:t xml:space="preserve"> К.Б.</w:t>
      </w:r>
    </w:p>
    <w:sectPr w:rsidR="00DD0F40" w:rsidRPr="009B38DC" w:rsidSect="009E08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9EB"/>
    <w:rsid w:val="002C13E6"/>
    <w:rsid w:val="003B19EB"/>
    <w:rsid w:val="00664542"/>
    <w:rsid w:val="00681D88"/>
    <w:rsid w:val="009328D0"/>
    <w:rsid w:val="009B38DC"/>
    <w:rsid w:val="009E08E5"/>
    <w:rsid w:val="00DD0F40"/>
    <w:rsid w:val="00E6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8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3632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2021-10-29T09:13:00Z</dcterms:created>
  <dcterms:modified xsi:type="dcterms:W3CDTF">2021-10-29T10:28:00Z</dcterms:modified>
</cp:coreProperties>
</file>