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1E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545C6B">
        <w:rPr>
          <w:color w:val="000000"/>
          <w:sz w:val="24"/>
          <w:szCs w:val="24"/>
        </w:rPr>
        <w:t>2</w:t>
      </w:r>
      <w:r w:rsidR="00167D1E">
        <w:rPr>
          <w:color w:val="000000"/>
          <w:sz w:val="24"/>
          <w:szCs w:val="24"/>
        </w:rPr>
        <w:t>5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>закупа</w:t>
      </w:r>
      <w:r w:rsidR="00167D1E">
        <w:rPr>
          <w:bCs w:val="0"/>
          <w:sz w:val="24"/>
          <w:szCs w:val="24"/>
        </w:rPr>
        <w:t xml:space="preserve"> ИМН</w:t>
      </w:r>
      <w:r w:rsidR="00C7674A" w:rsidRPr="00C7674A">
        <w:rPr>
          <w:bCs w:val="0"/>
          <w:sz w:val="24"/>
          <w:szCs w:val="24"/>
        </w:rPr>
        <w:t xml:space="preserve"> </w:t>
      </w:r>
      <w:r w:rsidR="00167D1E" w:rsidRPr="00167D1E">
        <w:rPr>
          <w:bCs w:val="0"/>
          <w:sz w:val="24"/>
          <w:szCs w:val="24"/>
        </w:rPr>
        <w:t xml:space="preserve">(реагенты  для </w:t>
      </w:r>
      <w:proofErr w:type="spellStart"/>
      <w:r w:rsidR="00167D1E" w:rsidRPr="00167D1E">
        <w:rPr>
          <w:bCs w:val="0"/>
          <w:sz w:val="24"/>
          <w:szCs w:val="24"/>
        </w:rPr>
        <w:t>иммунофлуориметрического</w:t>
      </w:r>
      <w:proofErr w:type="spellEnd"/>
      <w:r w:rsidR="00167D1E" w:rsidRPr="00167D1E">
        <w:rPr>
          <w:bCs w:val="0"/>
          <w:sz w:val="24"/>
          <w:szCs w:val="24"/>
        </w:rPr>
        <w:t xml:space="preserve"> аппарата </w:t>
      </w:r>
      <w:proofErr w:type="spellStart"/>
      <w:r w:rsidR="00167D1E" w:rsidRPr="00167D1E">
        <w:rPr>
          <w:bCs w:val="0"/>
          <w:sz w:val="24"/>
          <w:szCs w:val="24"/>
        </w:rPr>
        <w:t>ichroma</w:t>
      </w:r>
      <w:proofErr w:type="spellEnd"/>
      <w:r w:rsidR="00167D1E" w:rsidRPr="00167D1E">
        <w:rPr>
          <w:bCs w:val="0"/>
          <w:sz w:val="24"/>
          <w:szCs w:val="24"/>
        </w:rPr>
        <w:t xml:space="preserve">™ </w:t>
      </w:r>
      <w:proofErr w:type="spellStart"/>
      <w:r w:rsidR="00167D1E" w:rsidRPr="00167D1E">
        <w:rPr>
          <w:bCs w:val="0"/>
          <w:sz w:val="24"/>
          <w:szCs w:val="24"/>
        </w:rPr>
        <w:t>Reader</w:t>
      </w:r>
      <w:proofErr w:type="spellEnd"/>
      <w:r w:rsidR="00167D1E" w:rsidRPr="00167D1E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</w:p>
    <w:p w:rsidR="003F2140" w:rsidRPr="00B96315" w:rsidRDefault="00B9631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545C6B">
        <w:rPr>
          <w:color w:val="000000"/>
        </w:rPr>
        <w:t>2</w:t>
      </w:r>
      <w:r w:rsidR="00167D1E">
        <w:rPr>
          <w:color w:val="000000"/>
        </w:rPr>
        <w:t>5</w:t>
      </w:r>
      <w:r w:rsidRPr="00306D12">
        <w:rPr>
          <w:color w:val="000000"/>
        </w:rPr>
        <w:t xml:space="preserve"> от </w:t>
      </w:r>
      <w:r w:rsidR="00545C6B">
        <w:rPr>
          <w:color w:val="000000"/>
        </w:rPr>
        <w:t>25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545C6B">
        <w:rPr>
          <w:color w:val="000000"/>
        </w:rPr>
        <w:t>7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890" w:type="dxa"/>
        <w:tblLayout w:type="fixed"/>
        <w:tblLook w:val="04A0"/>
      </w:tblPr>
      <w:tblGrid>
        <w:gridCol w:w="534"/>
        <w:gridCol w:w="2409"/>
        <w:gridCol w:w="3119"/>
        <w:gridCol w:w="708"/>
        <w:gridCol w:w="852"/>
        <w:gridCol w:w="992"/>
        <w:gridCol w:w="1276"/>
      </w:tblGrid>
      <w:tr w:rsidR="00AF1F65" w:rsidTr="00093546">
        <w:trPr>
          <w:trHeight w:val="912"/>
        </w:trPr>
        <w:tc>
          <w:tcPr>
            <w:tcW w:w="534" w:type="dxa"/>
          </w:tcPr>
          <w:p w:rsidR="00AF1F65" w:rsidRDefault="00AF1F6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409" w:type="dxa"/>
            <w:vAlign w:val="center"/>
          </w:tcPr>
          <w:p w:rsidR="00AF1F65" w:rsidRPr="0067360F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119" w:type="dxa"/>
            <w:vAlign w:val="center"/>
          </w:tcPr>
          <w:p w:rsidR="00AF1F65" w:rsidRDefault="00AF1F65" w:rsidP="00AF1F6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AF1F65" w:rsidRPr="00F410A1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545C6B" w:rsidRPr="00AF1F65" w:rsidTr="00093546">
        <w:tc>
          <w:tcPr>
            <w:tcW w:w="534" w:type="dxa"/>
            <w:vAlign w:val="center"/>
          </w:tcPr>
          <w:p w:rsidR="00545C6B" w:rsidRPr="00AF1F65" w:rsidRDefault="00545C6B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D-Dimer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Д-Димер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), 25 тестов</w:t>
            </w:r>
          </w:p>
        </w:tc>
        <w:tc>
          <w:tcPr>
            <w:tcW w:w="311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Для определения количественным методом в плазме крови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Д-Димера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в наборе 25 тестов. Тип пробы: цельная кровь, плазма. Время выполнения теста: 12 мин. Для работы на анализаторе 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Reader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70650</w:t>
            </w:r>
          </w:p>
        </w:tc>
        <w:tc>
          <w:tcPr>
            <w:tcW w:w="1276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423900</w:t>
            </w:r>
          </w:p>
        </w:tc>
      </w:tr>
      <w:tr w:rsidR="00545C6B" w:rsidRPr="00AF1F65" w:rsidTr="00093546">
        <w:tc>
          <w:tcPr>
            <w:tcW w:w="534" w:type="dxa"/>
            <w:vAlign w:val="center"/>
          </w:tcPr>
          <w:p w:rsidR="00545C6B" w:rsidRPr="00AF1F65" w:rsidRDefault="00545C6B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™ РСТ (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Procalcitonin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),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прокальцитонин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, 10 тестов</w:t>
            </w:r>
          </w:p>
        </w:tc>
        <w:tc>
          <w:tcPr>
            <w:tcW w:w="311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Для определения количественным методом в плазме крови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Прокальцитонина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в наборе 10 тестов. Тип пробы: сыворотка, плазма. Время выполнения теста: 12 мин. Для работы на анализаторе 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Reader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62500</w:t>
            </w:r>
          </w:p>
        </w:tc>
        <w:tc>
          <w:tcPr>
            <w:tcW w:w="1276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312500</w:t>
            </w:r>
          </w:p>
        </w:tc>
      </w:tr>
      <w:tr w:rsidR="00545C6B" w:rsidRPr="00AF1F65" w:rsidTr="00093546">
        <w:tc>
          <w:tcPr>
            <w:tcW w:w="534" w:type="dxa"/>
            <w:vAlign w:val="center"/>
          </w:tcPr>
          <w:p w:rsidR="00545C6B" w:rsidRPr="00AF1F65" w:rsidRDefault="00545C6B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HbA1c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гликолизированный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гемоглобин HbA1c, 25 тестов</w:t>
            </w:r>
          </w:p>
        </w:tc>
        <w:tc>
          <w:tcPr>
            <w:tcW w:w="311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Для определения количественным методом в плазме крови Гликолизированного гемоглобина, в наборе 25 тестов. Тип пробы: цельная кровь, сыворотка, плазма. Время выполнения теста: 12 мин. Для работы на анализаторе 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Reader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49100</w:t>
            </w:r>
          </w:p>
        </w:tc>
        <w:tc>
          <w:tcPr>
            <w:tcW w:w="1276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147300</w:t>
            </w:r>
          </w:p>
        </w:tc>
      </w:tr>
      <w:tr w:rsidR="00545C6B" w:rsidRPr="00AF1F65" w:rsidTr="00093546">
        <w:tc>
          <w:tcPr>
            <w:tcW w:w="534" w:type="dxa"/>
            <w:vAlign w:val="center"/>
          </w:tcPr>
          <w:p w:rsidR="00545C6B" w:rsidRPr="00AF1F65" w:rsidRDefault="00545C6B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ichroma™  hsCRP (High-Sensitivity C-Reactive Protein)  С-реактивный белок, 25 тестов</w:t>
            </w:r>
          </w:p>
        </w:tc>
        <w:tc>
          <w:tcPr>
            <w:tcW w:w="3119" w:type="dxa"/>
            <w:vAlign w:val="center"/>
          </w:tcPr>
          <w:p w:rsidR="00545C6B" w:rsidRPr="00545C6B" w:rsidRDefault="00545C6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Для определения количественным методом в плазме  </w:t>
            </w:r>
            <w:proofErr w:type="gram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С-реактивного</w:t>
            </w:r>
            <w:proofErr w:type="gram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белка, в наборе 25 тестов.  Тип пробы: цельная кровь, сыворотка, плазма. Время выполнения теста: 3 мин. Для работы на анализаторе 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ichroma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™ </w:t>
            </w: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Reader</w:t>
            </w:r>
            <w:proofErr w:type="spellEnd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52560</w:t>
            </w:r>
          </w:p>
        </w:tc>
        <w:tc>
          <w:tcPr>
            <w:tcW w:w="1276" w:type="dxa"/>
            <w:vAlign w:val="center"/>
          </w:tcPr>
          <w:p w:rsidR="00545C6B" w:rsidRPr="00545C6B" w:rsidRDefault="00545C6B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45C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315360</w:t>
            </w:r>
          </w:p>
        </w:tc>
      </w:tr>
      <w:tr w:rsidR="00545C6B" w:rsidRPr="00AF1F65" w:rsidTr="00093546">
        <w:tc>
          <w:tcPr>
            <w:tcW w:w="534" w:type="dxa"/>
            <w:vAlign w:val="center"/>
          </w:tcPr>
          <w:p w:rsidR="00545C6B" w:rsidRDefault="00545C6B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545C6B" w:rsidRPr="0078152C" w:rsidRDefault="00545C6B" w:rsidP="00AF1F65">
            <w:pPr>
              <w:rPr>
                <w:rFonts w:ascii="Times New Roman" w:eastAsia="Times New Roman" w:hAnsi="Times New Roman" w:cs="Times New Roman"/>
                <w:b/>
              </w:rPr>
            </w:pPr>
            <w:r w:rsidRPr="0078152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19" w:type="dxa"/>
            <w:vAlign w:val="center"/>
          </w:tcPr>
          <w:p w:rsidR="00545C6B" w:rsidRPr="00AF1F65" w:rsidRDefault="00545C6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545C6B" w:rsidRPr="00AF1F65" w:rsidRDefault="00545C6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vAlign w:val="center"/>
          </w:tcPr>
          <w:p w:rsidR="00545C6B" w:rsidRPr="00AF1F65" w:rsidRDefault="00545C6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45C6B" w:rsidRPr="00AF1F65" w:rsidRDefault="00545C6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45C6B" w:rsidRPr="0078152C" w:rsidRDefault="00545C6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1199060</w:t>
            </w:r>
          </w:p>
        </w:tc>
      </w:tr>
    </w:tbl>
    <w:p w:rsidR="00E30A59" w:rsidRPr="00AF1F6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lastRenderedPageBreak/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545C6B">
        <w:rPr>
          <w:b/>
          <w:color w:val="000000"/>
        </w:rPr>
        <w:t>25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545C6B">
        <w:rPr>
          <w:color w:val="000000"/>
        </w:rPr>
        <w:t>7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545C6B">
        <w:rPr>
          <w:b/>
          <w:color w:val="000000"/>
        </w:rPr>
        <w:t>15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545C6B">
        <w:rPr>
          <w:color w:val="000000"/>
        </w:rPr>
        <w:t>8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3EEE">
        <w:rPr>
          <w:color w:val="000000"/>
        </w:rPr>
        <w:t>00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545C6B">
        <w:rPr>
          <w:spacing w:val="2"/>
          <w:lang w:val="kk-KZ"/>
        </w:rPr>
        <w:t>15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545C6B">
        <w:rPr>
          <w:spacing w:val="2"/>
          <w:lang w:val="kk-KZ"/>
        </w:rPr>
        <w:t>8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AD42E5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5C6B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545C6B">
        <w:rPr>
          <w:rFonts w:eastAsiaTheme="minorEastAsia"/>
          <w:color w:val="000000" w:themeColor="text1"/>
        </w:rPr>
        <w:t>Малкина Н.Т.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545C6B">
        <w:rPr>
          <w:rFonts w:eastAsiaTheme="minorEastAsia"/>
          <w:color w:val="000000" w:themeColor="text1"/>
        </w:rPr>
        <w:t>главная медицинская сестра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3EE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3C55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3C55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августа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3C55B5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93546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67D1E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0FD8"/>
    <w:rsid w:val="002514CF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27F7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C55B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5C6B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363E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152C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1F65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029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287</cp:revision>
  <cp:lastPrinted>2024-03-04T10:52:00Z</cp:lastPrinted>
  <dcterms:created xsi:type="dcterms:W3CDTF">2017-02-17T03:17:00Z</dcterms:created>
  <dcterms:modified xsi:type="dcterms:W3CDTF">2024-07-25T10:02:00Z</dcterms:modified>
</cp:coreProperties>
</file>