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DF71E6">
        <w:rPr>
          <w:color w:val="000000"/>
          <w:sz w:val="24"/>
          <w:szCs w:val="24"/>
        </w:rPr>
        <w:t>12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A86748">
        <w:rPr>
          <w:bCs w:val="0"/>
          <w:sz w:val="24"/>
          <w:szCs w:val="24"/>
        </w:rPr>
        <w:t>ИМН</w:t>
      </w:r>
      <w:r w:rsidR="00A86748" w:rsidRPr="00A86748">
        <w:rPr>
          <w:bCs w:val="0"/>
          <w:sz w:val="24"/>
          <w:szCs w:val="24"/>
        </w:rPr>
        <w:t xml:space="preserve"> (</w:t>
      </w:r>
      <w:r w:rsidR="005F5A09" w:rsidRPr="005F5A09">
        <w:rPr>
          <w:bCs w:val="0"/>
          <w:sz w:val="24"/>
          <w:szCs w:val="24"/>
        </w:rPr>
        <w:t xml:space="preserve">Расходные материалы для системы КЩС анализа крови для анализатора </w:t>
      </w:r>
      <w:proofErr w:type="spellStart"/>
      <w:r w:rsidR="005F5A09" w:rsidRPr="005F5A09">
        <w:rPr>
          <w:bCs w:val="0"/>
          <w:sz w:val="24"/>
          <w:szCs w:val="24"/>
        </w:rPr>
        <w:t>Epoc</w:t>
      </w:r>
      <w:proofErr w:type="spellEnd"/>
      <w:r w:rsidR="00A86748" w:rsidRPr="00A86748">
        <w:rPr>
          <w:bCs w:val="0"/>
          <w:sz w:val="24"/>
          <w:szCs w:val="24"/>
        </w:rPr>
        <w:t>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8491C">
        <w:rPr>
          <w:sz w:val="24"/>
          <w:szCs w:val="24"/>
        </w:rPr>
        <w:t>4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</w:t>
      </w:r>
      <w:r w:rsidR="00DF71E6">
        <w:rPr>
          <w:sz w:val="24"/>
          <w:szCs w:val="24"/>
        </w:rPr>
        <w:t xml:space="preserve"> повторного </w:t>
      </w:r>
      <w:r w:rsidR="00B96315" w:rsidRPr="0048586C">
        <w:rPr>
          <w:sz w:val="24"/>
          <w:szCs w:val="24"/>
        </w:rPr>
        <w:t xml:space="preserve">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DF71E6">
        <w:rPr>
          <w:color w:val="000000"/>
        </w:rPr>
        <w:t>12</w:t>
      </w:r>
      <w:r w:rsidRPr="00306D12">
        <w:rPr>
          <w:color w:val="000000"/>
        </w:rPr>
        <w:t xml:space="preserve"> от </w:t>
      </w:r>
      <w:r w:rsidR="005F5A09">
        <w:rPr>
          <w:color w:val="000000"/>
        </w:rPr>
        <w:t>04</w:t>
      </w:r>
      <w:r w:rsidR="00ED30F8">
        <w:rPr>
          <w:color w:val="000000"/>
        </w:rPr>
        <w:t>.</w:t>
      </w:r>
      <w:r w:rsidR="0048491C">
        <w:rPr>
          <w:color w:val="000000"/>
        </w:rPr>
        <w:t>0</w:t>
      </w:r>
      <w:r w:rsidR="00DF71E6">
        <w:rPr>
          <w:color w:val="000000"/>
        </w:rPr>
        <w:t>4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4644"/>
        <w:gridCol w:w="708"/>
        <w:gridCol w:w="1135"/>
        <w:gridCol w:w="1275"/>
        <w:gridCol w:w="1702"/>
      </w:tblGrid>
      <w:tr w:rsidR="008C55B2" w:rsidTr="00EF5093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  <w:r w:rsidR="00CE3701">
              <w:rPr>
                <w:b/>
                <w:color w:val="000000"/>
              </w:rPr>
              <w:t>, тенге</w:t>
            </w:r>
          </w:p>
        </w:tc>
      </w:tr>
      <w:tr w:rsidR="00DF3EEE" w:rsidTr="00EF5093">
        <w:tc>
          <w:tcPr>
            <w:tcW w:w="709" w:type="dxa"/>
            <w:vAlign w:val="center"/>
          </w:tcPr>
          <w:p w:rsidR="00DF3EEE" w:rsidRPr="00BB5A91" w:rsidRDefault="005F5A09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4644" w:type="dxa"/>
            <w:vAlign w:val="center"/>
          </w:tcPr>
          <w:p w:rsidR="00DF3EEE" w:rsidRPr="00DF3EEE" w:rsidRDefault="005F5A09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F5A0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Одноразовая тест-карта, для определения газов, электролитов и метаболитов крови (25 шт/уп),  расходный материал  для системы КЩС анализа крови для анализатора Epoc. одноразовая тест-карта, для определения газов, электролитов и метаболитов крови (расходный материал  для системы КЩС анализа крови для анализатора Epoc). Особенности карт: 1) использование технологии SMART CARD (измерительные карты с встроенным микропроцессором). 2) хранение измерительных карт при комнатной температуре; 3) штрих-кодирование измерительной карты для гарантии качества и удобства хранения информации; 4) большие сроки годности измерительных карт. 5) автоматическая калибровка и контроль качества системы.  6) безопасная система фиксации измерительной карты исключает вероятность поломки системы, связанной с возможными ошибками оператора.  7) для проведения анализа нужно 97 микролитров крови и 30 секунд времени; Измеряемые параметры: pH, pCO2, pO2, Na, K, iCa, Glu, Lac, Hct. Расчетные параметры:  TCO2, HCO3, BE(ecf), BE(b), sO2, Hb. Физические параметры тест-карт: длина - 86мм, ширина - 54 мм, высота - 1,4 мм, вес - 6.3 ± 0.3 грамм</w:t>
            </w:r>
          </w:p>
        </w:tc>
        <w:tc>
          <w:tcPr>
            <w:tcW w:w="708" w:type="dxa"/>
            <w:vAlign w:val="center"/>
          </w:tcPr>
          <w:p w:rsidR="00DF3EEE" w:rsidRPr="00DF3EEE" w:rsidRDefault="005F5A09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Уп.</w:t>
            </w:r>
          </w:p>
        </w:tc>
        <w:tc>
          <w:tcPr>
            <w:tcW w:w="1135" w:type="dxa"/>
            <w:vAlign w:val="center"/>
          </w:tcPr>
          <w:p w:rsidR="00DF3EEE" w:rsidRPr="00DF3EEE" w:rsidRDefault="005F5A09" w:rsidP="00CE3701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1275" w:type="dxa"/>
            <w:vAlign w:val="center"/>
          </w:tcPr>
          <w:p w:rsidR="00DF3EEE" w:rsidRPr="00DF3EEE" w:rsidRDefault="005F5A09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130000</w:t>
            </w:r>
          </w:p>
        </w:tc>
        <w:tc>
          <w:tcPr>
            <w:tcW w:w="1702" w:type="dxa"/>
            <w:vAlign w:val="center"/>
          </w:tcPr>
          <w:p w:rsidR="00DF3EEE" w:rsidRPr="00DF3EEE" w:rsidRDefault="005F5A09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910000</w:t>
            </w:r>
          </w:p>
        </w:tc>
      </w:tr>
      <w:tr w:rsidR="00DF3EEE" w:rsidRPr="009D5DA8" w:rsidTr="00EF5093">
        <w:tc>
          <w:tcPr>
            <w:tcW w:w="709" w:type="dxa"/>
            <w:vAlign w:val="center"/>
          </w:tcPr>
          <w:p w:rsidR="00DF3EEE" w:rsidRDefault="00DF3EEE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</w:tcPr>
          <w:p w:rsidR="00DF3EEE" w:rsidRPr="00F76102" w:rsidRDefault="00DF3E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10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DF3EEE" w:rsidRPr="00D511F2" w:rsidRDefault="00DF3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DF3EEE" w:rsidRPr="00D511F2" w:rsidRDefault="00DF3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F3EEE" w:rsidRPr="00D511F2" w:rsidRDefault="00DF3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DF3EEE" w:rsidRPr="00CE3701" w:rsidRDefault="005F5A09" w:rsidP="00CE370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910000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01103A" w:rsidRPr="00DF71E6">
        <w:rPr>
          <w:color w:val="000000"/>
        </w:rPr>
        <w:t>04</w:t>
      </w:r>
      <w:r w:rsidR="00B53CB5" w:rsidRPr="00471502">
        <w:rPr>
          <w:color w:val="000000"/>
        </w:rPr>
        <w:t>.</w:t>
      </w:r>
      <w:r w:rsidR="0048491C">
        <w:rPr>
          <w:color w:val="000000"/>
        </w:rPr>
        <w:t>0</w:t>
      </w:r>
      <w:r w:rsidR="00DF71E6">
        <w:rPr>
          <w:color w:val="000000"/>
        </w:rPr>
        <w:t>4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 w:rsidRPr="00DF71E6">
        <w:rPr>
          <w:color w:val="000000"/>
        </w:rPr>
        <w:t>:</w:t>
      </w:r>
      <w:r w:rsidR="00B53CB5" w:rsidRPr="00DF71E6">
        <w:rPr>
          <w:color w:val="000000"/>
        </w:rPr>
        <w:t xml:space="preserve"> </w:t>
      </w:r>
      <w:r w:rsidR="00DF71E6" w:rsidRPr="00DF71E6">
        <w:rPr>
          <w:color w:val="000000"/>
        </w:rPr>
        <w:t>22</w:t>
      </w:r>
      <w:r w:rsidR="00B53CB5" w:rsidRPr="00DF71E6">
        <w:rPr>
          <w:color w:val="000000"/>
        </w:rPr>
        <w:t>.</w:t>
      </w:r>
      <w:r w:rsidR="0048491C">
        <w:rPr>
          <w:color w:val="000000"/>
        </w:rPr>
        <w:t>0</w:t>
      </w:r>
      <w:r w:rsidR="00DF71E6">
        <w:rPr>
          <w:color w:val="000000"/>
        </w:rPr>
        <w:t>4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</w:t>
      </w:r>
      <w:r w:rsidR="00DF71E6">
        <w:rPr>
          <w:color w:val="000000"/>
        </w:rPr>
        <w:t>0</w:t>
      </w:r>
      <w:r w:rsidR="0001103A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lastRenderedPageBreak/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DF71E6">
        <w:rPr>
          <w:spacing w:val="2"/>
          <w:lang w:val="kk-KZ"/>
        </w:rPr>
        <w:t>22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DF71E6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>.202</w:t>
      </w:r>
      <w:r w:rsidR="0048491C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 xml:space="preserve"> г. в 15:</w:t>
      </w:r>
      <w:r w:rsidR="00DF71E6">
        <w:rPr>
          <w:spacing w:val="2"/>
          <w:lang w:val="kk-KZ"/>
        </w:rPr>
        <w:t>0</w:t>
      </w:r>
      <w:r w:rsidR="0001103A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>Петропавловск, ул. 4-я Линия 2, кабинет медиации.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EB71DB">
        <w:rPr>
          <w:rFonts w:eastAsiaTheme="minorEastAsia"/>
          <w:color w:val="000000" w:themeColor="text1"/>
        </w:rPr>
        <w:t>Кусаинова Р.Е.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DF71E6">
        <w:rPr>
          <w:rFonts w:eastAsiaTheme="minorEastAsia"/>
          <w:color w:val="000000" w:themeColor="text1"/>
        </w:rPr>
        <w:t>заместитель директора по медицинской части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F71E6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F71E6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22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F71E6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апреля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proofErr w:type="spellStart"/>
      <w:r w:rsidR="00DF71E6">
        <w:rPr>
          <w:rFonts w:ascii="Times New Roman" w:hAnsi="Times New Roman" w:cs="Times New Roman"/>
          <w:b/>
          <w:sz w:val="24"/>
          <w:szCs w:val="24"/>
        </w:rPr>
        <w:t>Кусемисов</w:t>
      </w:r>
      <w:proofErr w:type="spellEnd"/>
      <w:r w:rsidR="00DF71E6">
        <w:rPr>
          <w:rFonts w:ascii="Times New Roman" w:hAnsi="Times New Roman" w:cs="Times New Roman"/>
          <w:b/>
          <w:sz w:val="24"/>
          <w:szCs w:val="24"/>
        </w:rPr>
        <w:t xml:space="preserve">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2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283</cp:revision>
  <cp:lastPrinted>2024-04-04T10:01:00Z</cp:lastPrinted>
  <dcterms:created xsi:type="dcterms:W3CDTF">2017-02-17T03:17:00Z</dcterms:created>
  <dcterms:modified xsi:type="dcterms:W3CDTF">2024-04-04T10:02:00Z</dcterms:modified>
</cp:coreProperties>
</file>