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12" w:rsidRDefault="00037265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665A35">
        <w:rPr>
          <w:color w:val="000000"/>
          <w:sz w:val="24"/>
          <w:szCs w:val="24"/>
        </w:rPr>
        <w:t xml:space="preserve">2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92548B" w:rsidRPr="0092548B">
        <w:rPr>
          <w:bCs w:val="0"/>
          <w:sz w:val="24"/>
          <w:szCs w:val="24"/>
        </w:rPr>
        <w:t xml:space="preserve">реагенты для </w:t>
      </w:r>
      <w:proofErr w:type="spellStart"/>
      <w:r w:rsidR="0092548B" w:rsidRPr="0092548B">
        <w:rPr>
          <w:bCs w:val="0"/>
          <w:sz w:val="24"/>
          <w:szCs w:val="24"/>
        </w:rPr>
        <w:t>коагулометра</w:t>
      </w:r>
      <w:proofErr w:type="spellEnd"/>
      <w:r w:rsidR="0092548B" w:rsidRPr="0092548B">
        <w:rPr>
          <w:bCs w:val="0"/>
          <w:sz w:val="24"/>
          <w:szCs w:val="24"/>
        </w:rPr>
        <w:t xml:space="preserve"> HTI TS-4000</w:t>
      </w:r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665A35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</w:t>
      </w:r>
      <w:r w:rsidR="00DF71E6">
        <w:rPr>
          <w:sz w:val="24"/>
          <w:szCs w:val="24"/>
        </w:rPr>
        <w:t xml:space="preserve"> </w:t>
      </w:r>
      <w:r w:rsidR="00C84AB3">
        <w:rPr>
          <w:sz w:val="24"/>
          <w:szCs w:val="24"/>
        </w:rPr>
        <w:t>тендера</w:t>
      </w:r>
    </w:p>
    <w:p w:rsidR="00CF7DC4" w:rsidRPr="00306D12" w:rsidRDefault="00CF7DC4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EA779B">
        <w:rPr>
          <w:color w:val="000000"/>
        </w:rPr>
        <w:t>2</w:t>
      </w:r>
      <w:r w:rsidRPr="00306D12">
        <w:rPr>
          <w:color w:val="000000"/>
        </w:rPr>
        <w:t xml:space="preserve"> от </w:t>
      </w:r>
      <w:r w:rsidR="00EA779B">
        <w:rPr>
          <w:color w:val="000000"/>
        </w:rPr>
        <w:t>25</w:t>
      </w:r>
      <w:r w:rsidR="00ED30F8">
        <w:rPr>
          <w:color w:val="000000"/>
        </w:rPr>
        <w:t>.</w:t>
      </w:r>
      <w:r w:rsidR="00EA779B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ED0138" w:rsidTr="00EF5093">
        <w:tc>
          <w:tcPr>
            <w:tcW w:w="709" w:type="dxa"/>
            <w:vAlign w:val="center"/>
          </w:tcPr>
          <w:p w:rsidR="00ED0138" w:rsidRPr="00BB5A91" w:rsidRDefault="00ED0138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5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Реагент используется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(ПВ) и для определения активности факторов II, V, VII и X. Состав: ПВ реагент: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рекомбинантный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человеческий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бычий сывороточный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0.5%, кальция хлорид 0.015 М, азид натрия 0.2%. Хранение и Стабильность. В закрытом флаконе хранить при температуре от + 2 до + 8°C. Стабильность до вскрытия флакона: 2 года при температуре от + 2 до + 8°C. Стабильность после вскрытия: 30 дней при температуре от + 2 до +8°C. Результаты времени образования сгустка представляются для каждой пробы с точностью до 0,1 секунды. Результаты теста так же могут быть представлены в % от нормы, в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протромбиновом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отношении  (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) или в Международном нормальном отношении (МНО). 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32880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263040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активированного частичного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тромбопластинного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5х2мл..+ кальция хлорид 5х2мл.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Реагент предназначен для определения активированного частичного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времени, а также для проведения других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АЧТВ-тестов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активатора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эллаговой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кислоты. Состав: АЧТВ реагент: 0.1%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эллаговой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кислоты, 0.1% бычий сывороточный альбумин, 0.1% азид </w:t>
            </w: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натрия и 0.2%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фосфолипиды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. Кальция хлорид (0,025М). Хранение и Стабильность. Закрытые флаконы стабильны в течение 2 лет при температуре хранения от +2 до +8°C. После вскрытия реагент стабилен в течение 30 дней при температуре от +2 до +8°C.  Результаты теста выражаются в секундах с точностью 0,1 с. 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35400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283200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4644" w:type="dxa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5х2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Реагент предназначен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в плазме человека. Состав: Тромбин реагент содержит свиной тромбин (приблизительное содержание 10 NIH </w:t>
            </w:r>
            <w:proofErr w:type="spellStart"/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/мл), бычий сывороточный альбумин 0.5%, азид натрия 0.2%. Хранение и Стабильность. Закрытые флаконы стабильны в течение 2 лет при температуре хранения от +2 до +8°C. После вскрытия реагент стабилен в течение 30 дней при температуре от +2 до +8°C. Результаты теста выражаются в секундах с точностью 0,1 с. После проведения анализа необходимые наборы реагентов  контроля в том числе: Контроль 1 набор реагентов 1х1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2 набор реагентов 1х1мл., 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49850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49850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определения содержания фибриногена Тромбин 6х2мл.,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референсная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плазма 1х1мл., буфер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2х75мл.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Набор реагентов предназначен для количественного определения содержания фибриногена в плазме. СОДЕРЖАНИЕ. Тромбин реагент (для определения фибриногена): свиной тромбин (приблизительное содержание 100 NIH ед./мл), бычий сывороточный альбумин 0.5%, азид натрия 0.2%.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Референсная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плазма (для определения фибриногена):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человеческая цитратная плазма с добавлением буферов и стабилизаторов (&lt; 1%).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буфер (IBS): Раствор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имидазолового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буфера,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7.35 ± 0.2, содержит 0.1% азида натрия. Хранение и </w:t>
            </w: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Стабильность. Закрытые флаконы стабильны в течение 2 лет при температуре хранения от +2 до +8°C. После вскрытия реагент стабилен в течение 30 дней при температуре от +2 до +8°C. Результаты теста выражаются в мг/дл (г/л). После проведения анализа необходимые наборы реагентов  контроля в том числе: Контроль 1 набор реагентов 1х1мл., Контроль 2 набор реагентов 1х1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123700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742200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4644" w:type="dxa"/>
          </w:tcPr>
          <w:p w:rsidR="00ED0138" w:rsidRPr="0094018E" w:rsidRDefault="00ED0138" w:rsidP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1 набор реагентов 1х1мл.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Контрольные плазмы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разработаны для проведения контрольных тестов с целью мониторинга качества выполнения рутинных коагулометрических  исследований Контроль 1 предназначен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оценки точности определения таких параметров, как ПВ, АЧТВ, TT и фибриногена.  Хранение и стабильность. Закрытые флаконы стабильны в течение 2 лет при температуре хранения от +2 до +8°C. После разведения плазма стабильна в течение 4 часов при температуре 2 - 8°C. 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29710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118840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644" w:type="dxa"/>
          </w:tcPr>
          <w:p w:rsidR="00ED0138" w:rsidRPr="0094018E" w:rsidRDefault="00ED0138" w:rsidP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2 набор реагентов 1х1мл.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Контрольные плазмы разработаны для проведения контрольных тестов с целью мониторинга качества выполнения рутинных коагулометрических  исследований Контроль 2 предназначен для оценки точности определения таких параметров, как ПВ, АЧТВ и фибриногена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и стабильность. Закрытые флаконы стабильны в течение 2 лет при температуре хранения от +2 до +8°C. После разведения плазма стабильна в течение 4 часов при температуре 2 - 8°C. 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33000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132000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4644" w:type="dxa"/>
          </w:tcPr>
          <w:p w:rsidR="00ED0138" w:rsidRPr="0094018E" w:rsidRDefault="00ED0138" w:rsidP="001C3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Плазма калибратор набор реагентов 1х1мл.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Калибровочная плазма предназначена для построения калибровочных кривых в коагуло</w:t>
            </w:r>
            <w:r w:rsidR="001C3BE3"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метрических </w:t>
            </w: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тестах. Состав: Материал получен из человеческой плазмы, содержащей антикоагулянт цитрата натрия (0,4%). Реагент также содержит стабилизаторы и буферы, добавленные перед лиофилизацией (&lt;1,0%). Хранение и стабильность. Закрытый флакон хранить при температуре от + 2 до + 8. После разведения плазма стабильна в течение 8 </w:t>
            </w: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часов при температуре от +2 до + 8°C. После проведения анализа необходимые наборы реагентов  контроля в том числе: Контроль 1 набор реагентов 1х1мл., Контроль 2 набор реагентов 1х1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лакон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27550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55100</w:t>
            </w:r>
          </w:p>
        </w:tc>
      </w:tr>
      <w:tr w:rsidR="00ED0138" w:rsidRPr="009D5DA8" w:rsidTr="007F6060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</w:t>
            </w:r>
          </w:p>
        </w:tc>
        <w:tc>
          <w:tcPr>
            <w:tcW w:w="4644" w:type="dxa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Шарики стальные для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Шарики для фиксации времени образования сгустка. Назначение: Используются для определения свертываемости крови в анализаторе. Материал изготовления: металл. Вес шарика: 55 мг. Размер шарик (диаметр): 0,24 см. Количество штук в упаковке: 700 шт.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90450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452250</w:t>
            </w:r>
          </w:p>
        </w:tc>
      </w:tr>
      <w:tr w:rsidR="00ED0138" w:rsidRPr="009D5DA8" w:rsidTr="00797A07">
        <w:tc>
          <w:tcPr>
            <w:tcW w:w="709" w:type="dxa"/>
            <w:vAlign w:val="center"/>
          </w:tcPr>
          <w:p w:rsidR="00ED0138" w:rsidRDefault="00ED013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4644" w:type="dxa"/>
            <w:vAlign w:val="center"/>
          </w:tcPr>
          <w:p w:rsidR="00ED0138" w:rsidRPr="0094018E" w:rsidRDefault="00ED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5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мл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HTI TS-4000. Реагент используется для определения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(ПВ) и для определения активности факторов II, V, VII и X. Состав: ПВ реагент: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рекомбинантный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человеческий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бычий сывороточный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0.5%, кальция хлорид 0.015 М, азид натрия 0.2%. Хранение и Стабильность. В закрытом флаконе хранить при температуре от + 2 до + 8°C. Стабильность до вскрытия флакона: 2 года при температуре от + 2 до + 8°C. Стабильность после вскрытия: 30 дней при температуре от + 2 до +8°C. Результаты времени образования сгустка представляются для каждой пробы с точностью до 0,1 секунды. Результаты теста так же могут быть представлены в % от нормы, в </w:t>
            </w:r>
            <w:proofErr w:type="spell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протромбиновом</w:t>
            </w:r>
            <w:proofErr w:type="spell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отношении  (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) или в Международном нормальном отношении (МНО). 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32880</w:t>
            </w:r>
          </w:p>
        </w:tc>
        <w:tc>
          <w:tcPr>
            <w:tcW w:w="1702" w:type="dxa"/>
            <w:vAlign w:val="center"/>
          </w:tcPr>
          <w:p w:rsidR="00ED0138" w:rsidRPr="0094018E" w:rsidRDefault="00ED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18E">
              <w:rPr>
                <w:rFonts w:ascii="Times New Roman" w:eastAsia="Times New Roman" w:hAnsi="Times New Roman" w:cs="Times New Roman"/>
                <w:sz w:val="24"/>
                <w:szCs w:val="24"/>
              </w:rPr>
              <w:t>263040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8476D3" w:rsidRPr="008476D3" w:rsidRDefault="00847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8476D3" w:rsidRPr="008476D3" w:rsidRDefault="0094018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2096480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A701CD" w:rsidRPr="00A701CD">
        <w:rPr>
          <w:color w:val="000000"/>
        </w:rPr>
        <w:t>25</w:t>
      </w:r>
      <w:r w:rsidR="00B53CB5" w:rsidRPr="008476D3">
        <w:rPr>
          <w:color w:val="000000"/>
        </w:rPr>
        <w:t>.</w:t>
      </w:r>
      <w:r w:rsidR="00A701CD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 w:rsidRPr="00DF71E6">
        <w:rPr>
          <w:color w:val="000000"/>
        </w:rPr>
        <w:t>:</w:t>
      </w:r>
      <w:r w:rsidR="00B53CB5" w:rsidRPr="00DF71E6">
        <w:rPr>
          <w:color w:val="000000"/>
        </w:rPr>
        <w:t xml:space="preserve"> </w:t>
      </w:r>
      <w:r w:rsidR="009F0FE6">
        <w:rPr>
          <w:color w:val="000000"/>
        </w:rPr>
        <w:t>14</w:t>
      </w:r>
      <w:r w:rsidR="00B53CB5" w:rsidRPr="00DF71E6">
        <w:rPr>
          <w:color w:val="000000"/>
        </w:rPr>
        <w:t>.</w:t>
      </w:r>
      <w:r w:rsidR="0048491C">
        <w:rPr>
          <w:color w:val="000000"/>
        </w:rPr>
        <w:t>0</w:t>
      </w:r>
      <w:r w:rsidR="009F0FE6">
        <w:rPr>
          <w:color w:val="000000"/>
        </w:rPr>
        <w:t>1</w:t>
      </w:r>
      <w:r w:rsidR="00B53CB5" w:rsidRPr="00B53CB5">
        <w:rPr>
          <w:color w:val="000000"/>
        </w:rPr>
        <w:t>.202</w:t>
      </w:r>
      <w:r w:rsidR="009F0FE6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71E6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FB76B1">
        <w:rPr>
          <w:spacing w:val="2"/>
          <w:lang w:val="kk-KZ"/>
        </w:rPr>
        <w:t>14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FB76B1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.202</w:t>
      </w:r>
      <w:r w:rsidR="00FB76B1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DF71E6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FB76B1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FB76B1">
        <w:rPr>
          <w:rFonts w:eastAsiaTheme="minorEastAsia"/>
          <w:color w:val="000000" w:themeColor="text1"/>
        </w:rPr>
        <w:t>и.о. директора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71E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6849D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6849D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января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6849D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BE3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5E8E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A35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849DE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476D3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2548B"/>
    <w:rsid w:val="00930005"/>
    <w:rsid w:val="0093111E"/>
    <w:rsid w:val="0094018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0FE6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1CD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4AB3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CF7DC4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189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79B"/>
    <w:rsid w:val="00EA7EAC"/>
    <w:rsid w:val="00EB0339"/>
    <w:rsid w:val="00EB4CEE"/>
    <w:rsid w:val="00EB71DB"/>
    <w:rsid w:val="00EB7882"/>
    <w:rsid w:val="00EC096F"/>
    <w:rsid w:val="00EC12C7"/>
    <w:rsid w:val="00ED0138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B76B1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5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301</cp:revision>
  <cp:lastPrinted>2024-04-04T10:01:00Z</cp:lastPrinted>
  <dcterms:created xsi:type="dcterms:W3CDTF">2017-02-17T03:17:00Z</dcterms:created>
  <dcterms:modified xsi:type="dcterms:W3CDTF">2024-12-24T10:19:00Z</dcterms:modified>
</cp:coreProperties>
</file>